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B68" w:rsidRDefault="005E6254">
      <w:r>
        <w:rPr>
          <w:noProof/>
          <w:lang w:eastAsia="fr-FR"/>
        </w:rPr>
        <w:drawing>
          <wp:anchor distT="0" distB="0" distL="133350" distR="114300" simplePos="0" relativeHeight="2" behindDoc="1" locked="0" layoutInCell="1" allowOverlap="1">
            <wp:simplePos x="0" y="0"/>
            <wp:positionH relativeFrom="column">
              <wp:posOffset>-116205</wp:posOffset>
            </wp:positionH>
            <wp:positionV relativeFrom="paragraph">
              <wp:posOffset>-224155</wp:posOffset>
            </wp:positionV>
            <wp:extent cx="2369820" cy="1802130"/>
            <wp:effectExtent l="19050" t="0" r="0" b="0"/>
            <wp:wrapNone/>
            <wp:docPr id="1" name="Image 3" descr="MIN_Cohesion_Territoires_et_Collectivites_Territoriales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MIN_Cohesion_Territoires_et_Collectivites_Territoriales_RVB"/>
                    <pic:cNvPicPr>
                      <a:picLocks noChangeAspect="1" noChangeArrowheads="1"/>
                    </pic:cNvPicPr>
                  </pic:nvPicPr>
                  <pic:blipFill>
                    <a:blip r:embed="rId8" cstate="print"/>
                    <a:stretch>
                      <a:fillRect/>
                    </a:stretch>
                  </pic:blipFill>
                  <pic:spPr bwMode="auto">
                    <a:xfrm>
                      <a:off x="0" y="0"/>
                      <a:ext cx="2369820" cy="1802130"/>
                    </a:xfrm>
                    <a:prstGeom prst="rect">
                      <a:avLst/>
                    </a:prstGeom>
                  </pic:spPr>
                </pic:pic>
              </a:graphicData>
            </a:graphic>
          </wp:anchor>
        </w:drawing>
      </w:r>
    </w:p>
    <w:p w:rsidR="00C72B68" w:rsidRPr="007D382A" w:rsidRDefault="005E6254">
      <w:pPr>
        <w:pStyle w:val="En-tte1"/>
        <w:tabs>
          <w:tab w:val="left" w:pos="4820"/>
        </w:tabs>
        <w:jc w:val="right"/>
        <w:rPr>
          <w:rFonts w:ascii="Marianne" w:hAnsi="Marianne" w:cs="Arial"/>
          <w:b/>
          <w:bCs/>
          <w:sz w:val="28"/>
          <w:szCs w:val="28"/>
          <w:lang w:val="fr-FR"/>
        </w:rPr>
      </w:pPr>
      <w:r w:rsidRPr="007D382A">
        <w:rPr>
          <w:rFonts w:ascii="Marianne" w:hAnsi="Marianne" w:cs="Arial"/>
          <w:b/>
          <w:bCs/>
          <w:sz w:val="28"/>
          <w:szCs w:val="28"/>
          <w:lang w:val="fr-FR"/>
        </w:rPr>
        <w:t>Direction générale des</w:t>
      </w:r>
    </w:p>
    <w:p w:rsidR="00C72B68" w:rsidRPr="007D382A" w:rsidRDefault="00B73FD3">
      <w:pPr>
        <w:pStyle w:val="ServiceInfoHeader"/>
        <w:rPr>
          <w:rFonts w:ascii="Marianne" w:hAnsi="Marianne" w:cs="Arial"/>
          <w:sz w:val="28"/>
          <w:szCs w:val="28"/>
          <w:lang w:val="fr-FR"/>
        </w:rPr>
      </w:pPr>
      <w:r>
        <w:rPr>
          <w:rFonts w:ascii="Marianne" w:hAnsi="Marianne" w:cs="Arial"/>
          <w:sz w:val="28"/>
          <w:szCs w:val="28"/>
          <w:lang w:val="fr-FR"/>
        </w:rPr>
        <w:t>c</w:t>
      </w:r>
      <w:r w:rsidRPr="007D382A">
        <w:rPr>
          <w:rFonts w:ascii="Marianne" w:hAnsi="Marianne" w:cs="Arial"/>
          <w:sz w:val="28"/>
          <w:szCs w:val="28"/>
          <w:lang w:val="fr-FR"/>
        </w:rPr>
        <w:t xml:space="preserve">ollectivités </w:t>
      </w:r>
      <w:r w:rsidR="005E6254" w:rsidRPr="007D382A">
        <w:rPr>
          <w:rFonts w:ascii="Marianne" w:hAnsi="Marianne" w:cs="Arial"/>
          <w:sz w:val="28"/>
          <w:szCs w:val="28"/>
          <w:lang w:val="fr-FR"/>
        </w:rPr>
        <w:t>locales</w:t>
      </w:r>
    </w:p>
    <w:p w:rsidR="00C72B68" w:rsidRDefault="00C72B68"/>
    <w:p w:rsidR="00C72B68" w:rsidRDefault="00C72B68"/>
    <w:p w:rsidR="003F15B8" w:rsidRPr="007D382A" w:rsidRDefault="003F15B8">
      <w:pPr>
        <w:rPr>
          <w:rFonts w:ascii="Marianne" w:hAnsi="Marianne"/>
        </w:rPr>
      </w:pPr>
    </w:p>
    <w:p w:rsidR="00C72B68" w:rsidRPr="007D382A" w:rsidRDefault="005E6254">
      <w:pPr>
        <w:pBdr>
          <w:top w:val="single" w:sz="4" w:space="1" w:color="00000A"/>
          <w:left w:val="single" w:sz="4" w:space="4" w:color="00000A"/>
          <w:bottom w:val="single" w:sz="4" w:space="1" w:color="00000A"/>
          <w:right w:val="single" w:sz="4" w:space="4" w:color="00000A"/>
        </w:pBdr>
        <w:jc w:val="center"/>
        <w:rPr>
          <w:rFonts w:ascii="Marianne" w:hAnsi="Marianne"/>
          <w:b/>
        </w:rPr>
      </w:pPr>
      <w:r w:rsidRPr="007D382A">
        <w:rPr>
          <w:rFonts w:ascii="Marianne" w:hAnsi="Marianne"/>
          <w:b/>
        </w:rPr>
        <w:t xml:space="preserve">Questions réponses relatives à la prise en compte dans la fonction publique territoriale </w:t>
      </w:r>
    </w:p>
    <w:p w:rsidR="00C72B68" w:rsidRPr="007D382A" w:rsidRDefault="005E6254">
      <w:pPr>
        <w:pBdr>
          <w:top w:val="single" w:sz="4" w:space="1" w:color="00000A"/>
          <w:left w:val="single" w:sz="4" w:space="4" w:color="00000A"/>
          <w:bottom w:val="single" w:sz="4" w:space="1" w:color="00000A"/>
          <w:right w:val="single" w:sz="4" w:space="4" w:color="00000A"/>
        </w:pBdr>
        <w:jc w:val="center"/>
        <w:rPr>
          <w:rFonts w:ascii="Marianne" w:hAnsi="Marianne"/>
          <w:b/>
        </w:rPr>
      </w:pPr>
      <w:r w:rsidRPr="007D382A">
        <w:rPr>
          <w:rFonts w:ascii="Marianne" w:hAnsi="Marianne"/>
          <w:b/>
        </w:rPr>
        <w:t xml:space="preserve">de l’évolution de l’épidémie de Covid-19  </w:t>
      </w:r>
    </w:p>
    <w:p w:rsidR="00C72B68" w:rsidRPr="007D382A" w:rsidRDefault="005E6254">
      <w:pPr>
        <w:pBdr>
          <w:top w:val="single" w:sz="4" w:space="1" w:color="00000A"/>
          <w:left w:val="single" w:sz="4" w:space="4" w:color="00000A"/>
          <w:bottom w:val="single" w:sz="4" w:space="1" w:color="00000A"/>
          <w:right w:val="single" w:sz="4" w:space="4" w:color="00000A"/>
        </w:pBdr>
        <w:jc w:val="center"/>
        <w:rPr>
          <w:rFonts w:ascii="Marianne" w:hAnsi="Marianne"/>
        </w:rPr>
      </w:pPr>
      <w:r w:rsidRPr="007D382A">
        <w:rPr>
          <w:rFonts w:ascii="Marianne" w:hAnsi="Marianne"/>
        </w:rPr>
        <w:t xml:space="preserve"> - </w:t>
      </w:r>
      <w:r w:rsidRPr="007D382A">
        <w:rPr>
          <w:rFonts w:ascii="Marianne" w:hAnsi="Marianne"/>
          <w:i/>
        </w:rPr>
        <w:t>Version mise à jour au</w:t>
      </w:r>
      <w:r w:rsidR="005A0310" w:rsidRPr="007D382A">
        <w:rPr>
          <w:rFonts w:ascii="Marianne" w:hAnsi="Marianne"/>
          <w:i/>
        </w:rPr>
        <w:t xml:space="preserve"> </w:t>
      </w:r>
      <w:r w:rsidR="00B73FD3">
        <w:rPr>
          <w:rFonts w:ascii="Marianne" w:hAnsi="Marianne"/>
          <w:i/>
          <w:highlight w:val="yellow"/>
        </w:rPr>
        <w:t>01</w:t>
      </w:r>
      <w:r w:rsidR="00B73FD3" w:rsidRPr="007D382A">
        <w:rPr>
          <w:rFonts w:ascii="Marianne" w:hAnsi="Marianne"/>
          <w:i/>
          <w:highlight w:val="yellow"/>
        </w:rPr>
        <w:t xml:space="preserve"> </w:t>
      </w:r>
      <w:r w:rsidR="00B73FD3">
        <w:rPr>
          <w:rFonts w:ascii="Marianne" w:hAnsi="Marianne"/>
          <w:i/>
          <w:highlight w:val="yellow"/>
        </w:rPr>
        <w:t>septembre</w:t>
      </w:r>
      <w:r w:rsidR="00B73FD3" w:rsidRPr="007D382A">
        <w:rPr>
          <w:rFonts w:ascii="Marianne" w:hAnsi="Marianne"/>
          <w:i/>
          <w:highlight w:val="yellow"/>
        </w:rPr>
        <w:t xml:space="preserve"> </w:t>
      </w:r>
      <w:r w:rsidR="00EF58F9" w:rsidRPr="007D382A">
        <w:rPr>
          <w:rFonts w:ascii="Marianne" w:hAnsi="Marianne"/>
          <w:i/>
          <w:highlight w:val="yellow"/>
        </w:rPr>
        <w:t>2021</w:t>
      </w:r>
      <w:r w:rsidR="00EF58F9" w:rsidRPr="007D382A">
        <w:rPr>
          <w:rFonts w:ascii="Marianne" w:hAnsi="Marianne"/>
        </w:rPr>
        <w:t xml:space="preserve"> </w:t>
      </w:r>
      <w:r w:rsidRPr="007D382A">
        <w:rPr>
          <w:rFonts w:ascii="Marianne" w:hAnsi="Marianne"/>
        </w:rPr>
        <w:t xml:space="preserve">- </w:t>
      </w:r>
    </w:p>
    <w:p w:rsidR="00C72B68" w:rsidRDefault="005E6254">
      <w:pPr>
        <w:spacing w:after="0" w:line="240" w:lineRule="auto"/>
        <w:jc w:val="both"/>
        <w:rPr>
          <w:rFonts w:ascii="Marianne" w:hAnsi="Marianne"/>
          <w:i/>
        </w:rPr>
      </w:pPr>
      <w:r w:rsidRPr="007D382A">
        <w:rPr>
          <w:rFonts w:ascii="Marianne" w:hAnsi="Marianne"/>
          <w:i/>
        </w:rPr>
        <w:t>NB</w:t>
      </w:r>
      <w:r w:rsidRPr="007D382A">
        <w:rPr>
          <w:rFonts w:cs="Calibri"/>
          <w:i/>
        </w:rPr>
        <w:t> </w:t>
      </w:r>
      <w:r w:rsidRPr="007D382A">
        <w:rPr>
          <w:rFonts w:ascii="Marianne" w:hAnsi="Marianne"/>
          <w:i/>
        </w:rPr>
        <w:t>: les informations contenues dans la présente FAQ sont susceptibles d’évoluer en fonction des décisions prises au niveau nation</w:t>
      </w:r>
      <w:bookmarkStart w:id="0" w:name="_GoBack"/>
      <w:bookmarkEnd w:id="0"/>
      <w:r w:rsidRPr="007D382A">
        <w:rPr>
          <w:rFonts w:ascii="Marianne" w:hAnsi="Marianne"/>
          <w:i/>
        </w:rPr>
        <w:t xml:space="preserve">al. </w:t>
      </w:r>
    </w:p>
    <w:p w:rsidR="004E25E8" w:rsidRPr="004E25E8" w:rsidRDefault="004E25E8">
      <w:pPr>
        <w:spacing w:after="0" w:line="240" w:lineRule="auto"/>
        <w:jc w:val="both"/>
        <w:rPr>
          <w:rFonts w:ascii="Marianne" w:hAnsi="Marianne"/>
        </w:rPr>
      </w:pPr>
    </w:p>
    <w:sdt>
      <w:sdtPr>
        <w:rPr>
          <w:rFonts w:ascii="Calibri" w:eastAsia="Calibri" w:hAnsi="Calibri" w:cs="Times New Roman"/>
          <w:color w:val="00000A"/>
          <w:sz w:val="22"/>
          <w:szCs w:val="22"/>
          <w:lang w:eastAsia="en-US"/>
        </w:rPr>
        <w:id w:val="766509473"/>
        <w:docPartObj>
          <w:docPartGallery w:val="Table of Contents"/>
          <w:docPartUnique/>
        </w:docPartObj>
      </w:sdtPr>
      <w:sdtEndPr>
        <w:rPr>
          <w:b/>
          <w:bCs/>
        </w:rPr>
      </w:sdtEndPr>
      <w:sdtContent>
        <w:p w:rsidR="0022255D" w:rsidRDefault="0022255D">
          <w:pPr>
            <w:pStyle w:val="En-ttedetabledesmatires"/>
          </w:pPr>
          <w:r>
            <w:t>Table des matières</w:t>
          </w:r>
        </w:p>
        <w:p w:rsidR="002D4D7B" w:rsidRDefault="002D4D7B" w:rsidP="00B73FD3"/>
        <w:p w:rsidR="00CD1E25" w:rsidRDefault="006422B9">
          <w:pPr>
            <w:pStyle w:val="TM1"/>
            <w:tabs>
              <w:tab w:val="right" w:leader="dot" w:pos="9062"/>
            </w:tabs>
            <w:rPr>
              <w:rFonts w:cstheme="minorBidi"/>
              <w:noProof/>
            </w:rPr>
          </w:pPr>
          <w:r w:rsidRPr="006422B9">
            <w:fldChar w:fldCharType="begin"/>
          </w:r>
          <w:r w:rsidR="0022255D">
            <w:instrText xml:space="preserve"> TOC \o "1-3" \h \z \u </w:instrText>
          </w:r>
          <w:r w:rsidRPr="006422B9">
            <w:fldChar w:fldCharType="separate"/>
          </w:r>
          <w:hyperlink w:anchor="_Toc81392590" w:history="1">
            <w:r w:rsidR="00CD1E25" w:rsidRPr="00F77EDB">
              <w:rPr>
                <w:rStyle w:val="Lienhypertexte"/>
                <w:rFonts w:ascii="Marianne" w:hAnsi="Marianne"/>
                <w:noProof/>
              </w:rPr>
              <w:t>I – Modalités de mise en œuvre de l’obligation de présentation d’un passe sanitaire</w:t>
            </w:r>
            <w:r w:rsidR="00CD1E25">
              <w:rPr>
                <w:noProof/>
                <w:webHidden/>
              </w:rPr>
              <w:tab/>
            </w:r>
            <w:r>
              <w:rPr>
                <w:noProof/>
                <w:webHidden/>
              </w:rPr>
              <w:fldChar w:fldCharType="begin"/>
            </w:r>
            <w:r w:rsidR="00CD1E25">
              <w:rPr>
                <w:noProof/>
                <w:webHidden/>
              </w:rPr>
              <w:instrText xml:space="preserve"> PAGEREF _Toc81392590 \h </w:instrText>
            </w:r>
            <w:r>
              <w:rPr>
                <w:noProof/>
                <w:webHidden/>
              </w:rPr>
            </w:r>
            <w:r>
              <w:rPr>
                <w:noProof/>
                <w:webHidden/>
              </w:rPr>
              <w:fldChar w:fldCharType="separate"/>
            </w:r>
            <w:r w:rsidR="00CD1E25">
              <w:rPr>
                <w:noProof/>
                <w:webHidden/>
              </w:rPr>
              <w:t>6</w:t>
            </w:r>
            <w:r>
              <w:rPr>
                <w:noProof/>
                <w:webHidden/>
              </w:rPr>
              <w:fldChar w:fldCharType="end"/>
            </w:r>
          </w:hyperlink>
        </w:p>
        <w:p w:rsidR="00CD1E25" w:rsidRDefault="006422B9">
          <w:pPr>
            <w:pStyle w:val="TM2"/>
            <w:tabs>
              <w:tab w:val="right" w:leader="dot" w:pos="9062"/>
            </w:tabs>
            <w:rPr>
              <w:rFonts w:cstheme="minorBidi"/>
              <w:noProof/>
            </w:rPr>
          </w:pPr>
          <w:hyperlink w:anchor="_Toc81392591" w:history="1">
            <w:r w:rsidR="00CD1E25" w:rsidRPr="00F77EDB">
              <w:rPr>
                <w:rStyle w:val="Lienhypertexte"/>
                <w:rFonts w:ascii="Marianne" w:hAnsi="Marianne"/>
                <w:b/>
                <w:noProof/>
              </w:rPr>
              <w:t>1) Le champ de l’obligation de présentation d’un passe sanitaire dans la FPT</w:t>
            </w:r>
            <w:r w:rsidR="00CD1E25">
              <w:rPr>
                <w:noProof/>
                <w:webHidden/>
              </w:rPr>
              <w:tab/>
            </w:r>
            <w:r>
              <w:rPr>
                <w:noProof/>
                <w:webHidden/>
              </w:rPr>
              <w:fldChar w:fldCharType="begin"/>
            </w:r>
            <w:r w:rsidR="00CD1E25">
              <w:rPr>
                <w:noProof/>
                <w:webHidden/>
              </w:rPr>
              <w:instrText xml:space="preserve"> PAGEREF _Toc81392591 \h </w:instrText>
            </w:r>
            <w:r>
              <w:rPr>
                <w:noProof/>
                <w:webHidden/>
              </w:rPr>
            </w:r>
            <w:r>
              <w:rPr>
                <w:noProof/>
                <w:webHidden/>
              </w:rPr>
              <w:fldChar w:fldCharType="separate"/>
            </w:r>
            <w:r w:rsidR="00CD1E25">
              <w:rPr>
                <w:noProof/>
                <w:webHidden/>
              </w:rPr>
              <w:t>6</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592"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En quoi consiste l’obligation de présentation d’un passe sanitaire</w:t>
            </w:r>
            <w:r w:rsidR="00CD1E25" w:rsidRPr="00F77EDB">
              <w:rPr>
                <w:rStyle w:val="Lienhypertexte"/>
                <w:rFonts w:ascii="Calibri" w:hAnsi="Calibri" w:cs="Calibri"/>
                <w:b/>
                <w:noProof/>
              </w:rPr>
              <w:t> </w:t>
            </w:r>
            <w:r w:rsidR="00CD1E25" w:rsidRPr="00F77EDB">
              <w:rPr>
                <w:rStyle w:val="Lienhypertexte"/>
                <w:rFonts w:ascii="Marianne" w:hAnsi="Marianne"/>
                <w:b/>
                <w:noProof/>
              </w:rPr>
              <w:t>?</w:t>
            </w:r>
            <w:r w:rsidR="00CD1E25">
              <w:rPr>
                <w:noProof/>
                <w:webHidden/>
              </w:rPr>
              <w:tab/>
            </w:r>
            <w:r>
              <w:rPr>
                <w:noProof/>
                <w:webHidden/>
              </w:rPr>
              <w:fldChar w:fldCharType="begin"/>
            </w:r>
            <w:r w:rsidR="00CD1E25">
              <w:rPr>
                <w:noProof/>
                <w:webHidden/>
              </w:rPr>
              <w:instrText xml:space="preserve"> PAGEREF _Toc81392592 \h </w:instrText>
            </w:r>
            <w:r>
              <w:rPr>
                <w:noProof/>
                <w:webHidden/>
              </w:rPr>
            </w:r>
            <w:r>
              <w:rPr>
                <w:noProof/>
                <w:webHidden/>
              </w:rPr>
              <w:fldChar w:fldCharType="separate"/>
            </w:r>
            <w:r w:rsidR="00CD1E25">
              <w:rPr>
                <w:noProof/>
                <w:webHidden/>
              </w:rPr>
              <w:t>6</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593"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Quels sont les professionnels habilités à superviser un autotest</w:t>
            </w:r>
            <w:r w:rsidR="00CD1E25" w:rsidRPr="00F77EDB">
              <w:rPr>
                <w:rStyle w:val="Lienhypertexte"/>
                <w:rFonts w:ascii="Calibri" w:hAnsi="Calibri" w:cs="Calibri"/>
                <w:b/>
                <w:noProof/>
              </w:rPr>
              <w:t> </w:t>
            </w:r>
            <w:r w:rsidR="00CD1E25" w:rsidRPr="00F77EDB">
              <w:rPr>
                <w:rStyle w:val="Lienhypertexte"/>
                <w:rFonts w:ascii="Marianne" w:hAnsi="Marianne"/>
                <w:b/>
                <w:noProof/>
              </w:rPr>
              <w:t>?</w:t>
            </w:r>
            <w:r w:rsidR="00CD1E25">
              <w:rPr>
                <w:noProof/>
                <w:webHidden/>
              </w:rPr>
              <w:tab/>
            </w:r>
            <w:r>
              <w:rPr>
                <w:noProof/>
                <w:webHidden/>
              </w:rPr>
              <w:fldChar w:fldCharType="begin"/>
            </w:r>
            <w:r w:rsidR="00CD1E25">
              <w:rPr>
                <w:noProof/>
                <w:webHidden/>
              </w:rPr>
              <w:instrText xml:space="preserve"> PAGEREF _Toc81392593 \h </w:instrText>
            </w:r>
            <w:r>
              <w:rPr>
                <w:noProof/>
                <w:webHidden/>
              </w:rPr>
            </w:r>
            <w:r>
              <w:rPr>
                <w:noProof/>
                <w:webHidden/>
              </w:rPr>
              <w:fldChar w:fldCharType="separate"/>
            </w:r>
            <w:r w:rsidR="00CD1E25">
              <w:rPr>
                <w:noProof/>
                <w:webHidden/>
              </w:rPr>
              <w:t>6</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594"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L’obligation de présentation d’un passe sanitaire s’applique-elle aux apprentis mineurs</w:t>
            </w:r>
            <w:r w:rsidR="00CD1E25" w:rsidRPr="00F77EDB">
              <w:rPr>
                <w:rStyle w:val="Lienhypertexte"/>
                <w:rFonts w:ascii="Calibri" w:hAnsi="Calibri" w:cs="Calibri"/>
                <w:b/>
                <w:noProof/>
              </w:rPr>
              <w:t> </w:t>
            </w:r>
            <w:r w:rsidR="00CD1E25" w:rsidRPr="00F77EDB">
              <w:rPr>
                <w:rStyle w:val="Lienhypertexte"/>
                <w:rFonts w:ascii="Marianne" w:hAnsi="Marianne"/>
                <w:b/>
                <w:noProof/>
              </w:rPr>
              <w:t>?</w:t>
            </w:r>
            <w:r w:rsidR="00CD1E25">
              <w:rPr>
                <w:noProof/>
                <w:webHidden/>
              </w:rPr>
              <w:tab/>
            </w:r>
            <w:r>
              <w:rPr>
                <w:noProof/>
                <w:webHidden/>
              </w:rPr>
              <w:fldChar w:fldCharType="begin"/>
            </w:r>
            <w:r w:rsidR="00CD1E25">
              <w:rPr>
                <w:noProof/>
                <w:webHidden/>
              </w:rPr>
              <w:instrText xml:space="preserve"> PAGEREF _Toc81392594 \h </w:instrText>
            </w:r>
            <w:r>
              <w:rPr>
                <w:noProof/>
                <w:webHidden/>
              </w:rPr>
            </w:r>
            <w:r>
              <w:rPr>
                <w:noProof/>
                <w:webHidden/>
              </w:rPr>
              <w:fldChar w:fldCharType="separate"/>
            </w:r>
            <w:r w:rsidR="00CD1E25">
              <w:rPr>
                <w:noProof/>
                <w:webHidden/>
              </w:rPr>
              <w:t>7</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595"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Les agents territoriaux justifiant d’une contre-indication à la vaccination sont-ils soumis à l’obligation de présenter un passe sanitaire ?</w:t>
            </w:r>
            <w:r w:rsidR="00CD1E25">
              <w:rPr>
                <w:noProof/>
                <w:webHidden/>
              </w:rPr>
              <w:tab/>
            </w:r>
            <w:r>
              <w:rPr>
                <w:noProof/>
                <w:webHidden/>
              </w:rPr>
              <w:fldChar w:fldCharType="begin"/>
            </w:r>
            <w:r w:rsidR="00CD1E25">
              <w:rPr>
                <w:noProof/>
                <w:webHidden/>
              </w:rPr>
              <w:instrText xml:space="preserve"> PAGEREF _Toc81392595 \h </w:instrText>
            </w:r>
            <w:r>
              <w:rPr>
                <w:noProof/>
                <w:webHidden/>
              </w:rPr>
            </w:r>
            <w:r>
              <w:rPr>
                <w:noProof/>
                <w:webHidden/>
              </w:rPr>
              <w:fldChar w:fldCharType="separate"/>
            </w:r>
            <w:r w:rsidR="00CD1E25">
              <w:rPr>
                <w:noProof/>
                <w:webHidden/>
              </w:rPr>
              <w:t>7</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596" w:history="1">
            <w:r w:rsidR="00CD1E25" w:rsidRPr="00F77EDB">
              <w:rPr>
                <w:rStyle w:val="Lienhypertexte"/>
                <w:rFonts w:ascii="Symbol" w:hAnsi="Symbol"/>
                <w:noProof/>
                <w:highlight w:val="yellow"/>
              </w:rPr>
              <w:t></w:t>
            </w:r>
            <w:r w:rsidR="00CD1E25">
              <w:rPr>
                <w:rFonts w:cstheme="minorBidi"/>
                <w:noProof/>
              </w:rPr>
              <w:tab/>
            </w:r>
            <w:r w:rsidR="00CD1E25" w:rsidRPr="00F77EDB">
              <w:rPr>
                <w:rStyle w:val="Lienhypertexte"/>
                <w:rFonts w:ascii="Marianne" w:hAnsi="Marianne"/>
                <w:b/>
                <w:noProof/>
                <w:highlight w:val="yellow"/>
              </w:rPr>
              <w:t>Quelle est la situation de l’agent dont les fonctions habituelles ne sont pas soumises à la présentation d’un passe sanitaire mais qui est amené à intervenir sur un salon ou un événement professionnel soumis au passe sanitaire</w:t>
            </w:r>
            <w:r w:rsidR="00CD1E25" w:rsidRPr="00F77EDB">
              <w:rPr>
                <w:rStyle w:val="Lienhypertexte"/>
                <w:rFonts w:ascii="Calibri" w:hAnsi="Calibri" w:cs="Calibri"/>
                <w:b/>
                <w:noProof/>
                <w:highlight w:val="yellow"/>
              </w:rPr>
              <w:t> </w:t>
            </w:r>
            <w:r w:rsidR="00CD1E25" w:rsidRPr="00F77EDB">
              <w:rPr>
                <w:rStyle w:val="Lienhypertexte"/>
                <w:rFonts w:ascii="Marianne" w:hAnsi="Marianne"/>
                <w:b/>
                <w:noProof/>
                <w:highlight w:val="yellow"/>
              </w:rPr>
              <w:t>?</w:t>
            </w:r>
            <w:r w:rsidR="00CD1E25">
              <w:rPr>
                <w:noProof/>
                <w:webHidden/>
              </w:rPr>
              <w:tab/>
            </w:r>
            <w:r>
              <w:rPr>
                <w:noProof/>
                <w:webHidden/>
              </w:rPr>
              <w:fldChar w:fldCharType="begin"/>
            </w:r>
            <w:r w:rsidR="00CD1E25">
              <w:rPr>
                <w:noProof/>
                <w:webHidden/>
              </w:rPr>
              <w:instrText xml:space="preserve"> PAGEREF _Toc81392596 \h </w:instrText>
            </w:r>
            <w:r>
              <w:rPr>
                <w:noProof/>
                <w:webHidden/>
              </w:rPr>
            </w:r>
            <w:r>
              <w:rPr>
                <w:noProof/>
                <w:webHidden/>
              </w:rPr>
              <w:fldChar w:fldCharType="separate"/>
            </w:r>
            <w:r w:rsidR="00CD1E25">
              <w:rPr>
                <w:noProof/>
                <w:webHidden/>
              </w:rPr>
              <w:t>7</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597"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Dans les lieux dont l’accès est soumis à présentation d’un passe sanitaire, les personnels devront-ils porter le masque?</w:t>
            </w:r>
            <w:r w:rsidR="00CD1E25">
              <w:rPr>
                <w:noProof/>
                <w:webHidden/>
              </w:rPr>
              <w:tab/>
            </w:r>
            <w:r>
              <w:rPr>
                <w:noProof/>
                <w:webHidden/>
              </w:rPr>
              <w:fldChar w:fldCharType="begin"/>
            </w:r>
            <w:r w:rsidR="00CD1E25">
              <w:rPr>
                <w:noProof/>
                <w:webHidden/>
              </w:rPr>
              <w:instrText xml:space="preserve"> PAGEREF _Toc81392597 \h </w:instrText>
            </w:r>
            <w:r>
              <w:rPr>
                <w:noProof/>
                <w:webHidden/>
              </w:rPr>
            </w:r>
            <w:r>
              <w:rPr>
                <w:noProof/>
                <w:webHidden/>
              </w:rPr>
              <w:fldChar w:fldCharType="separate"/>
            </w:r>
            <w:r w:rsidR="00CD1E25">
              <w:rPr>
                <w:noProof/>
                <w:webHidden/>
              </w:rPr>
              <w:t>7</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598"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Quelles règles s’appliquent aux services administratifs recevant du public ?</w:t>
            </w:r>
            <w:r w:rsidR="00CD1E25">
              <w:rPr>
                <w:noProof/>
                <w:webHidden/>
              </w:rPr>
              <w:tab/>
            </w:r>
            <w:r>
              <w:rPr>
                <w:noProof/>
                <w:webHidden/>
              </w:rPr>
              <w:fldChar w:fldCharType="begin"/>
            </w:r>
            <w:r w:rsidR="00CD1E25">
              <w:rPr>
                <w:noProof/>
                <w:webHidden/>
              </w:rPr>
              <w:instrText xml:space="preserve"> PAGEREF _Toc81392598 \h </w:instrText>
            </w:r>
            <w:r>
              <w:rPr>
                <w:noProof/>
                <w:webHidden/>
              </w:rPr>
            </w:r>
            <w:r>
              <w:rPr>
                <w:noProof/>
                <w:webHidden/>
              </w:rPr>
              <w:fldChar w:fldCharType="separate"/>
            </w:r>
            <w:r w:rsidR="00CD1E25">
              <w:rPr>
                <w:noProof/>
                <w:webHidden/>
              </w:rPr>
              <w:t>8</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599"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Le passe s’applique-t-il aux écoles, établissements assurant la formation professionnelle des agents publics de service public, enseignement, formation continue, aux concours et examens de la fonction publique ?</w:t>
            </w:r>
            <w:r w:rsidR="00CD1E25">
              <w:rPr>
                <w:noProof/>
                <w:webHidden/>
              </w:rPr>
              <w:tab/>
            </w:r>
            <w:r>
              <w:rPr>
                <w:noProof/>
                <w:webHidden/>
              </w:rPr>
              <w:fldChar w:fldCharType="begin"/>
            </w:r>
            <w:r w:rsidR="00CD1E25">
              <w:rPr>
                <w:noProof/>
                <w:webHidden/>
              </w:rPr>
              <w:instrText xml:space="preserve"> PAGEREF _Toc81392599 \h </w:instrText>
            </w:r>
            <w:r>
              <w:rPr>
                <w:noProof/>
                <w:webHidden/>
              </w:rPr>
            </w:r>
            <w:r>
              <w:rPr>
                <w:noProof/>
                <w:webHidden/>
              </w:rPr>
              <w:fldChar w:fldCharType="separate"/>
            </w:r>
            <w:r w:rsidR="00CD1E25">
              <w:rPr>
                <w:noProof/>
                <w:webHidden/>
              </w:rPr>
              <w:t>8</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00" w:history="1">
            <w:r w:rsidR="00CD1E25" w:rsidRPr="00F77EDB">
              <w:rPr>
                <w:rStyle w:val="Lienhypertexte"/>
                <w:rFonts w:ascii="Symbol" w:hAnsi="Symbol"/>
                <w:noProof/>
                <w:highlight w:val="yellow"/>
              </w:rPr>
              <w:t></w:t>
            </w:r>
            <w:r w:rsidR="00CD1E25">
              <w:rPr>
                <w:rFonts w:cstheme="minorBidi"/>
                <w:noProof/>
              </w:rPr>
              <w:tab/>
            </w:r>
            <w:r w:rsidR="00CD1E25" w:rsidRPr="00F77EDB">
              <w:rPr>
                <w:rStyle w:val="Lienhypertexte"/>
                <w:rFonts w:ascii="Marianne" w:hAnsi="Marianne"/>
                <w:b/>
                <w:noProof/>
                <w:highlight w:val="yellow"/>
              </w:rPr>
              <w:t>Les personnels d’enseignement qui interviennent dans les écoles d’enseignement artistique sont-ils soumis à la présentation d’un passe sanitaire</w:t>
            </w:r>
            <w:r w:rsidR="00CD1E25" w:rsidRPr="00F77EDB">
              <w:rPr>
                <w:rStyle w:val="Lienhypertexte"/>
                <w:rFonts w:ascii="Calibri" w:hAnsi="Calibri" w:cs="Calibri"/>
                <w:b/>
                <w:noProof/>
                <w:highlight w:val="yellow"/>
              </w:rPr>
              <w:t> </w:t>
            </w:r>
            <w:r w:rsidR="00CD1E25" w:rsidRPr="00F77EDB">
              <w:rPr>
                <w:rStyle w:val="Lienhypertexte"/>
                <w:rFonts w:ascii="Marianne" w:hAnsi="Marianne"/>
                <w:b/>
                <w:noProof/>
                <w:highlight w:val="yellow"/>
              </w:rPr>
              <w:t>?</w:t>
            </w:r>
            <w:r w:rsidR="00CD1E25">
              <w:rPr>
                <w:noProof/>
                <w:webHidden/>
              </w:rPr>
              <w:tab/>
            </w:r>
            <w:r>
              <w:rPr>
                <w:noProof/>
                <w:webHidden/>
              </w:rPr>
              <w:fldChar w:fldCharType="begin"/>
            </w:r>
            <w:r w:rsidR="00CD1E25">
              <w:rPr>
                <w:noProof/>
                <w:webHidden/>
              </w:rPr>
              <w:instrText xml:space="preserve"> PAGEREF _Toc81392600 \h </w:instrText>
            </w:r>
            <w:r>
              <w:rPr>
                <w:noProof/>
                <w:webHidden/>
              </w:rPr>
            </w:r>
            <w:r>
              <w:rPr>
                <w:noProof/>
                <w:webHidden/>
              </w:rPr>
              <w:fldChar w:fldCharType="separate"/>
            </w:r>
            <w:r w:rsidR="00CD1E25">
              <w:rPr>
                <w:noProof/>
                <w:webHidden/>
              </w:rPr>
              <w:t>8</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01"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Qui peut contrôler le passe et comment le secret médical est-il respecté ?</w:t>
            </w:r>
            <w:r w:rsidR="00CD1E25">
              <w:rPr>
                <w:noProof/>
                <w:webHidden/>
              </w:rPr>
              <w:tab/>
            </w:r>
            <w:r>
              <w:rPr>
                <w:noProof/>
                <w:webHidden/>
              </w:rPr>
              <w:fldChar w:fldCharType="begin"/>
            </w:r>
            <w:r w:rsidR="00CD1E25">
              <w:rPr>
                <w:noProof/>
                <w:webHidden/>
              </w:rPr>
              <w:instrText xml:space="preserve"> PAGEREF _Toc81392601 \h </w:instrText>
            </w:r>
            <w:r>
              <w:rPr>
                <w:noProof/>
                <w:webHidden/>
              </w:rPr>
            </w:r>
            <w:r>
              <w:rPr>
                <w:noProof/>
                <w:webHidden/>
              </w:rPr>
              <w:fldChar w:fldCharType="separate"/>
            </w:r>
            <w:r w:rsidR="00CD1E25">
              <w:rPr>
                <w:noProof/>
                <w:webHidden/>
              </w:rPr>
              <w:t>8</w:t>
            </w:r>
            <w:r>
              <w:rPr>
                <w:noProof/>
                <w:webHidden/>
              </w:rPr>
              <w:fldChar w:fldCharType="end"/>
            </w:r>
          </w:hyperlink>
        </w:p>
        <w:p w:rsidR="00CD1E25" w:rsidRDefault="006422B9">
          <w:pPr>
            <w:pStyle w:val="TM2"/>
            <w:tabs>
              <w:tab w:val="right" w:leader="dot" w:pos="9062"/>
            </w:tabs>
            <w:rPr>
              <w:rFonts w:cstheme="minorBidi"/>
              <w:noProof/>
            </w:rPr>
          </w:pPr>
          <w:hyperlink w:anchor="_Toc81392602" w:history="1">
            <w:r w:rsidR="00CD1E25" w:rsidRPr="00F77EDB">
              <w:rPr>
                <w:rStyle w:val="Lienhypertexte"/>
                <w:rFonts w:ascii="Marianne" w:hAnsi="Marianne"/>
                <w:b/>
                <w:noProof/>
              </w:rPr>
              <w:t>2) Les effets du non-respect de l’obligation de présentation d’un passe sanitaire sur la situation de l’agent</w:t>
            </w:r>
            <w:r w:rsidR="00CD1E25">
              <w:rPr>
                <w:noProof/>
                <w:webHidden/>
              </w:rPr>
              <w:tab/>
            </w:r>
            <w:r>
              <w:rPr>
                <w:noProof/>
                <w:webHidden/>
              </w:rPr>
              <w:fldChar w:fldCharType="begin"/>
            </w:r>
            <w:r w:rsidR="00CD1E25">
              <w:rPr>
                <w:noProof/>
                <w:webHidden/>
              </w:rPr>
              <w:instrText xml:space="preserve"> PAGEREF _Toc81392602 \h </w:instrText>
            </w:r>
            <w:r>
              <w:rPr>
                <w:noProof/>
                <w:webHidden/>
              </w:rPr>
            </w:r>
            <w:r>
              <w:rPr>
                <w:noProof/>
                <w:webHidden/>
              </w:rPr>
              <w:fldChar w:fldCharType="separate"/>
            </w:r>
            <w:r w:rsidR="00CD1E25">
              <w:rPr>
                <w:noProof/>
                <w:webHidden/>
              </w:rPr>
              <w:t>9</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03"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Un agent territorial qui ne satisfait pas à l’obligation de présentation d’un passe sanitaire peut-il poser des congés</w:t>
            </w:r>
            <w:r w:rsidR="00CD1E25" w:rsidRPr="00F77EDB">
              <w:rPr>
                <w:rStyle w:val="Lienhypertexte"/>
                <w:rFonts w:ascii="Calibri" w:hAnsi="Calibri" w:cs="Calibri"/>
                <w:b/>
                <w:noProof/>
              </w:rPr>
              <w:t> </w:t>
            </w:r>
            <w:r w:rsidR="00CD1E25" w:rsidRPr="00F77EDB">
              <w:rPr>
                <w:rStyle w:val="Lienhypertexte"/>
                <w:rFonts w:ascii="Marianne" w:hAnsi="Marianne"/>
                <w:b/>
                <w:noProof/>
              </w:rPr>
              <w:t>?</w:t>
            </w:r>
            <w:r w:rsidR="00CD1E25">
              <w:rPr>
                <w:noProof/>
                <w:webHidden/>
              </w:rPr>
              <w:tab/>
            </w:r>
            <w:r>
              <w:rPr>
                <w:noProof/>
                <w:webHidden/>
              </w:rPr>
              <w:fldChar w:fldCharType="begin"/>
            </w:r>
            <w:r w:rsidR="00CD1E25">
              <w:rPr>
                <w:noProof/>
                <w:webHidden/>
              </w:rPr>
              <w:instrText xml:space="preserve"> PAGEREF _Toc81392603 \h </w:instrText>
            </w:r>
            <w:r>
              <w:rPr>
                <w:noProof/>
                <w:webHidden/>
              </w:rPr>
            </w:r>
            <w:r>
              <w:rPr>
                <w:noProof/>
                <w:webHidden/>
              </w:rPr>
              <w:fldChar w:fldCharType="separate"/>
            </w:r>
            <w:r w:rsidR="00CD1E25">
              <w:rPr>
                <w:noProof/>
                <w:webHidden/>
              </w:rPr>
              <w:t>9</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04"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Que se passe-t-il si l’agent ne peut pas poser des congés ?</w:t>
            </w:r>
            <w:r w:rsidR="00CD1E25">
              <w:rPr>
                <w:noProof/>
                <w:webHidden/>
              </w:rPr>
              <w:tab/>
            </w:r>
            <w:r>
              <w:rPr>
                <w:noProof/>
                <w:webHidden/>
              </w:rPr>
              <w:fldChar w:fldCharType="begin"/>
            </w:r>
            <w:r w:rsidR="00CD1E25">
              <w:rPr>
                <w:noProof/>
                <w:webHidden/>
              </w:rPr>
              <w:instrText xml:space="preserve"> PAGEREF _Toc81392604 \h </w:instrText>
            </w:r>
            <w:r>
              <w:rPr>
                <w:noProof/>
                <w:webHidden/>
              </w:rPr>
            </w:r>
            <w:r>
              <w:rPr>
                <w:noProof/>
                <w:webHidden/>
              </w:rPr>
              <w:fldChar w:fldCharType="separate"/>
            </w:r>
            <w:r w:rsidR="00CD1E25">
              <w:rPr>
                <w:noProof/>
                <w:webHidden/>
              </w:rPr>
              <w:t>9</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05"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Comment s’effectue la suspension d’un agent qui ne satisfait pas à l’obligation de présentation d’un passe sanitaire</w:t>
            </w:r>
            <w:r w:rsidR="00CD1E25" w:rsidRPr="00F77EDB">
              <w:rPr>
                <w:rStyle w:val="Lienhypertexte"/>
                <w:rFonts w:ascii="Calibri" w:hAnsi="Calibri" w:cs="Calibri"/>
                <w:b/>
                <w:noProof/>
              </w:rPr>
              <w:t> </w:t>
            </w:r>
            <w:r w:rsidR="00CD1E25" w:rsidRPr="00F77EDB">
              <w:rPr>
                <w:rStyle w:val="Lienhypertexte"/>
                <w:rFonts w:ascii="Marianne" w:hAnsi="Marianne"/>
                <w:b/>
                <w:noProof/>
              </w:rPr>
              <w:t>?</w:t>
            </w:r>
            <w:r w:rsidR="00CD1E25">
              <w:rPr>
                <w:noProof/>
                <w:webHidden/>
              </w:rPr>
              <w:tab/>
            </w:r>
            <w:r>
              <w:rPr>
                <w:noProof/>
                <w:webHidden/>
              </w:rPr>
              <w:fldChar w:fldCharType="begin"/>
            </w:r>
            <w:r w:rsidR="00CD1E25">
              <w:rPr>
                <w:noProof/>
                <w:webHidden/>
              </w:rPr>
              <w:instrText xml:space="preserve"> PAGEREF _Toc81392605 \h </w:instrText>
            </w:r>
            <w:r>
              <w:rPr>
                <w:noProof/>
                <w:webHidden/>
              </w:rPr>
            </w:r>
            <w:r>
              <w:rPr>
                <w:noProof/>
                <w:webHidden/>
              </w:rPr>
              <w:fldChar w:fldCharType="separate"/>
            </w:r>
            <w:r w:rsidR="00CD1E25">
              <w:rPr>
                <w:noProof/>
                <w:webHidden/>
              </w:rPr>
              <w:t>9</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06"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Quelle est la durée de la suspension</w:t>
            </w:r>
            <w:r w:rsidR="00CD1E25" w:rsidRPr="00F77EDB">
              <w:rPr>
                <w:rStyle w:val="Lienhypertexte"/>
                <w:rFonts w:ascii="Calibri" w:hAnsi="Calibri" w:cs="Calibri"/>
                <w:b/>
                <w:noProof/>
              </w:rPr>
              <w:t> </w:t>
            </w:r>
            <w:r w:rsidR="00CD1E25" w:rsidRPr="00F77EDB">
              <w:rPr>
                <w:rStyle w:val="Lienhypertexte"/>
                <w:rFonts w:ascii="Marianne" w:hAnsi="Marianne"/>
                <w:b/>
                <w:noProof/>
              </w:rPr>
              <w:t>?</w:t>
            </w:r>
            <w:r w:rsidR="00CD1E25">
              <w:rPr>
                <w:noProof/>
                <w:webHidden/>
              </w:rPr>
              <w:tab/>
            </w:r>
            <w:r>
              <w:rPr>
                <w:noProof/>
                <w:webHidden/>
              </w:rPr>
              <w:fldChar w:fldCharType="begin"/>
            </w:r>
            <w:r w:rsidR="00CD1E25">
              <w:rPr>
                <w:noProof/>
                <w:webHidden/>
              </w:rPr>
              <w:instrText xml:space="preserve"> PAGEREF _Toc81392606 \h </w:instrText>
            </w:r>
            <w:r>
              <w:rPr>
                <w:noProof/>
                <w:webHidden/>
              </w:rPr>
            </w:r>
            <w:r>
              <w:rPr>
                <w:noProof/>
                <w:webHidden/>
              </w:rPr>
              <w:fldChar w:fldCharType="separate"/>
            </w:r>
            <w:r w:rsidR="00CD1E25">
              <w:rPr>
                <w:noProof/>
                <w:webHidden/>
              </w:rPr>
              <w:t>9</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07"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Quelles sont les conséquences de la suspension sur la rémunération de l’agent</w:t>
            </w:r>
            <w:r w:rsidR="00CD1E25" w:rsidRPr="00F77EDB">
              <w:rPr>
                <w:rStyle w:val="Lienhypertexte"/>
                <w:rFonts w:ascii="Calibri" w:hAnsi="Calibri" w:cs="Calibri"/>
                <w:b/>
                <w:noProof/>
              </w:rPr>
              <w:t> </w:t>
            </w:r>
            <w:r w:rsidR="00CD1E25" w:rsidRPr="00F77EDB">
              <w:rPr>
                <w:rStyle w:val="Lienhypertexte"/>
                <w:rFonts w:ascii="Marianne" w:hAnsi="Marianne"/>
                <w:b/>
                <w:noProof/>
              </w:rPr>
              <w:t>?</w:t>
            </w:r>
            <w:r w:rsidR="00CD1E25">
              <w:rPr>
                <w:noProof/>
                <w:webHidden/>
              </w:rPr>
              <w:tab/>
            </w:r>
            <w:r>
              <w:rPr>
                <w:noProof/>
                <w:webHidden/>
              </w:rPr>
              <w:fldChar w:fldCharType="begin"/>
            </w:r>
            <w:r w:rsidR="00CD1E25">
              <w:rPr>
                <w:noProof/>
                <w:webHidden/>
              </w:rPr>
              <w:instrText xml:space="preserve"> PAGEREF _Toc81392607 \h </w:instrText>
            </w:r>
            <w:r>
              <w:rPr>
                <w:noProof/>
                <w:webHidden/>
              </w:rPr>
            </w:r>
            <w:r>
              <w:rPr>
                <w:noProof/>
                <w:webHidden/>
              </w:rPr>
              <w:fldChar w:fldCharType="separate"/>
            </w:r>
            <w:r w:rsidR="00CD1E25">
              <w:rPr>
                <w:noProof/>
                <w:webHidden/>
              </w:rPr>
              <w:t>10</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08"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Pourquoi un entretien est-il prévu si la situation se prolonge au-delà d’une durée équivalente à trois jours travaillés ?</w:t>
            </w:r>
            <w:r w:rsidR="00CD1E25">
              <w:rPr>
                <w:noProof/>
                <w:webHidden/>
              </w:rPr>
              <w:tab/>
            </w:r>
            <w:r>
              <w:rPr>
                <w:noProof/>
                <w:webHidden/>
              </w:rPr>
              <w:fldChar w:fldCharType="begin"/>
            </w:r>
            <w:r w:rsidR="00CD1E25">
              <w:rPr>
                <w:noProof/>
                <w:webHidden/>
              </w:rPr>
              <w:instrText xml:space="preserve"> PAGEREF _Toc81392608 \h </w:instrText>
            </w:r>
            <w:r>
              <w:rPr>
                <w:noProof/>
                <w:webHidden/>
              </w:rPr>
            </w:r>
            <w:r>
              <w:rPr>
                <w:noProof/>
                <w:webHidden/>
              </w:rPr>
              <w:fldChar w:fldCharType="separate"/>
            </w:r>
            <w:r w:rsidR="00CD1E25">
              <w:rPr>
                <w:noProof/>
                <w:webHidden/>
              </w:rPr>
              <w:t>10</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09"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En cas de suspension, l’employeur est-il tenu de proposer une autre affectation</w:t>
            </w:r>
            <w:r w:rsidR="00CD1E25" w:rsidRPr="00F77EDB">
              <w:rPr>
                <w:rStyle w:val="Lienhypertexte"/>
                <w:rFonts w:ascii="Calibri" w:hAnsi="Calibri" w:cs="Calibri"/>
                <w:b/>
                <w:noProof/>
              </w:rPr>
              <w:t> </w:t>
            </w:r>
            <w:r w:rsidR="00CD1E25" w:rsidRPr="00F77EDB">
              <w:rPr>
                <w:rStyle w:val="Lienhypertexte"/>
                <w:rFonts w:ascii="Marianne" w:hAnsi="Marianne"/>
                <w:b/>
                <w:noProof/>
              </w:rPr>
              <w:t>?</w:t>
            </w:r>
            <w:r w:rsidR="00CD1E25">
              <w:rPr>
                <w:noProof/>
                <w:webHidden/>
              </w:rPr>
              <w:tab/>
            </w:r>
            <w:r>
              <w:rPr>
                <w:noProof/>
                <w:webHidden/>
              </w:rPr>
              <w:fldChar w:fldCharType="begin"/>
            </w:r>
            <w:r w:rsidR="00CD1E25">
              <w:rPr>
                <w:noProof/>
                <w:webHidden/>
              </w:rPr>
              <w:instrText xml:space="preserve"> PAGEREF _Toc81392609 \h </w:instrText>
            </w:r>
            <w:r>
              <w:rPr>
                <w:noProof/>
                <w:webHidden/>
              </w:rPr>
            </w:r>
            <w:r>
              <w:rPr>
                <w:noProof/>
                <w:webHidden/>
              </w:rPr>
              <w:fldChar w:fldCharType="separate"/>
            </w:r>
            <w:r w:rsidR="00CD1E25">
              <w:rPr>
                <w:noProof/>
                <w:webHidden/>
              </w:rPr>
              <w:t>10</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10"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Quelle est ma situation administrative et quels sont mes droits durant la suspension</w:t>
            </w:r>
            <w:r w:rsidR="00CD1E25" w:rsidRPr="00F77EDB">
              <w:rPr>
                <w:rStyle w:val="Lienhypertexte"/>
                <w:rFonts w:ascii="Calibri" w:hAnsi="Calibri" w:cs="Calibri"/>
                <w:b/>
                <w:noProof/>
              </w:rPr>
              <w:t> </w:t>
            </w:r>
            <w:r w:rsidR="00CD1E25" w:rsidRPr="00F77EDB">
              <w:rPr>
                <w:rStyle w:val="Lienhypertexte"/>
                <w:rFonts w:ascii="Marianne" w:hAnsi="Marianne"/>
                <w:b/>
                <w:noProof/>
              </w:rPr>
              <w:t>?</w:t>
            </w:r>
            <w:r w:rsidR="00CD1E25">
              <w:rPr>
                <w:noProof/>
                <w:webHidden/>
              </w:rPr>
              <w:tab/>
            </w:r>
            <w:r>
              <w:rPr>
                <w:noProof/>
                <w:webHidden/>
              </w:rPr>
              <w:fldChar w:fldCharType="begin"/>
            </w:r>
            <w:r w:rsidR="00CD1E25">
              <w:rPr>
                <w:noProof/>
                <w:webHidden/>
              </w:rPr>
              <w:instrText xml:space="preserve"> PAGEREF _Toc81392610 \h </w:instrText>
            </w:r>
            <w:r>
              <w:rPr>
                <w:noProof/>
                <w:webHidden/>
              </w:rPr>
            </w:r>
            <w:r>
              <w:rPr>
                <w:noProof/>
                <w:webHidden/>
              </w:rPr>
              <w:fldChar w:fldCharType="separate"/>
            </w:r>
            <w:r w:rsidR="00CD1E25">
              <w:rPr>
                <w:noProof/>
                <w:webHidden/>
              </w:rPr>
              <w:t>10</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11"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Que se passe-t-il pour l’agent suspendu</w:t>
            </w:r>
            <w:r w:rsidR="00CD1E25" w:rsidRPr="00F77EDB">
              <w:rPr>
                <w:rStyle w:val="Lienhypertexte"/>
                <w:rFonts w:ascii="Calibri" w:hAnsi="Calibri" w:cs="Calibri"/>
                <w:b/>
                <w:noProof/>
              </w:rPr>
              <w:t> </w:t>
            </w:r>
            <w:r w:rsidR="00CD1E25" w:rsidRPr="00F77EDB">
              <w:rPr>
                <w:rStyle w:val="Lienhypertexte"/>
                <w:rFonts w:ascii="Marianne" w:hAnsi="Marianne"/>
                <w:b/>
                <w:noProof/>
              </w:rPr>
              <w:t>en cas de présentation ultérieure du passe ?</w:t>
            </w:r>
            <w:r w:rsidR="00CD1E25">
              <w:rPr>
                <w:noProof/>
                <w:webHidden/>
              </w:rPr>
              <w:tab/>
            </w:r>
            <w:r>
              <w:rPr>
                <w:noProof/>
                <w:webHidden/>
              </w:rPr>
              <w:fldChar w:fldCharType="begin"/>
            </w:r>
            <w:r w:rsidR="00CD1E25">
              <w:rPr>
                <w:noProof/>
                <w:webHidden/>
              </w:rPr>
              <w:instrText xml:space="preserve"> PAGEREF _Toc81392611 \h </w:instrText>
            </w:r>
            <w:r>
              <w:rPr>
                <w:noProof/>
                <w:webHidden/>
              </w:rPr>
            </w:r>
            <w:r>
              <w:rPr>
                <w:noProof/>
                <w:webHidden/>
              </w:rPr>
              <w:fldChar w:fldCharType="separate"/>
            </w:r>
            <w:r w:rsidR="00CD1E25">
              <w:rPr>
                <w:noProof/>
                <w:webHidden/>
              </w:rPr>
              <w:t>11</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12"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Quelle est l’incidence de la suspension sur un contrat à durée déterminée</w:t>
            </w:r>
            <w:r w:rsidR="00CD1E25" w:rsidRPr="00F77EDB">
              <w:rPr>
                <w:rStyle w:val="Lienhypertexte"/>
                <w:rFonts w:ascii="Calibri" w:hAnsi="Calibri" w:cs="Calibri"/>
                <w:b/>
                <w:noProof/>
              </w:rPr>
              <w:t> </w:t>
            </w:r>
            <w:r w:rsidR="00CD1E25" w:rsidRPr="00F77EDB">
              <w:rPr>
                <w:rStyle w:val="Lienhypertexte"/>
                <w:rFonts w:ascii="Marianne" w:hAnsi="Marianne"/>
                <w:b/>
                <w:noProof/>
              </w:rPr>
              <w:t>?</w:t>
            </w:r>
            <w:r w:rsidR="00CD1E25">
              <w:rPr>
                <w:noProof/>
                <w:webHidden/>
              </w:rPr>
              <w:tab/>
            </w:r>
            <w:r>
              <w:rPr>
                <w:noProof/>
                <w:webHidden/>
              </w:rPr>
              <w:fldChar w:fldCharType="begin"/>
            </w:r>
            <w:r w:rsidR="00CD1E25">
              <w:rPr>
                <w:noProof/>
                <w:webHidden/>
              </w:rPr>
              <w:instrText xml:space="preserve"> PAGEREF _Toc81392612 \h </w:instrText>
            </w:r>
            <w:r>
              <w:rPr>
                <w:noProof/>
                <w:webHidden/>
              </w:rPr>
            </w:r>
            <w:r>
              <w:rPr>
                <w:noProof/>
                <w:webHidden/>
              </w:rPr>
              <w:fldChar w:fldCharType="separate"/>
            </w:r>
            <w:r w:rsidR="00CD1E25">
              <w:rPr>
                <w:noProof/>
                <w:webHidden/>
              </w:rPr>
              <w:t>11</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13"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Quel est l’impact de la suspension sur la période de stage ou probatoire d’un stagiaire</w:t>
            </w:r>
            <w:r w:rsidR="00CD1E25" w:rsidRPr="00F77EDB">
              <w:rPr>
                <w:rStyle w:val="Lienhypertexte"/>
                <w:rFonts w:ascii="Calibri" w:hAnsi="Calibri" w:cs="Calibri"/>
                <w:b/>
                <w:noProof/>
              </w:rPr>
              <w:t> </w:t>
            </w:r>
            <w:r w:rsidR="00CD1E25" w:rsidRPr="00F77EDB">
              <w:rPr>
                <w:rStyle w:val="Lienhypertexte"/>
                <w:rFonts w:ascii="Marianne" w:hAnsi="Marianne"/>
                <w:b/>
                <w:noProof/>
              </w:rPr>
              <w:t>?</w:t>
            </w:r>
            <w:r w:rsidR="00CD1E25">
              <w:rPr>
                <w:noProof/>
                <w:webHidden/>
              </w:rPr>
              <w:tab/>
            </w:r>
            <w:r>
              <w:rPr>
                <w:noProof/>
                <w:webHidden/>
              </w:rPr>
              <w:fldChar w:fldCharType="begin"/>
            </w:r>
            <w:r w:rsidR="00CD1E25">
              <w:rPr>
                <w:noProof/>
                <w:webHidden/>
              </w:rPr>
              <w:instrText xml:space="preserve"> PAGEREF _Toc81392613 \h </w:instrText>
            </w:r>
            <w:r>
              <w:rPr>
                <w:noProof/>
                <w:webHidden/>
              </w:rPr>
            </w:r>
            <w:r>
              <w:rPr>
                <w:noProof/>
                <w:webHidden/>
              </w:rPr>
              <w:fldChar w:fldCharType="separate"/>
            </w:r>
            <w:r w:rsidR="00CD1E25">
              <w:rPr>
                <w:noProof/>
                <w:webHidden/>
              </w:rPr>
              <w:t>11</w:t>
            </w:r>
            <w:r>
              <w:rPr>
                <w:noProof/>
                <w:webHidden/>
              </w:rPr>
              <w:fldChar w:fldCharType="end"/>
            </w:r>
          </w:hyperlink>
        </w:p>
        <w:p w:rsidR="00CD1E25" w:rsidRDefault="006422B9">
          <w:pPr>
            <w:pStyle w:val="TM1"/>
            <w:tabs>
              <w:tab w:val="right" w:leader="dot" w:pos="9062"/>
            </w:tabs>
            <w:rPr>
              <w:rFonts w:cstheme="minorBidi"/>
              <w:noProof/>
            </w:rPr>
          </w:pPr>
          <w:hyperlink w:anchor="_Toc81392614" w:history="1">
            <w:r w:rsidR="00CD1E25" w:rsidRPr="00F77EDB">
              <w:rPr>
                <w:rStyle w:val="Lienhypertexte"/>
                <w:rFonts w:ascii="Marianne" w:hAnsi="Marianne"/>
                <w:noProof/>
              </w:rPr>
              <w:t>II – Modalités de mise en œuvre de la vaccination obligatoire contre la Covid-19</w:t>
            </w:r>
            <w:r w:rsidR="00CD1E25">
              <w:rPr>
                <w:noProof/>
                <w:webHidden/>
              </w:rPr>
              <w:tab/>
            </w:r>
            <w:r>
              <w:rPr>
                <w:noProof/>
                <w:webHidden/>
              </w:rPr>
              <w:fldChar w:fldCharType="begin"/>
            </w:r>
            <w:r w:rsidR="00CD1E25">
              <w:rPr>
                <w:noProof/>
                <w:webHidden/>
              </w:rPr>
              <w:instrText xml:space="preserve"> PAGEREF _Toc81392614 \h </w:instrText>
            </w:r>
            <w:r>
              <w:rPr>
                <w:noProof/>
                <w:webHidden/>
              </w:rPr>
            </w:r>
            <w:r>
              <w:rPr>
                <w:noProof/>
                <w:webHidden/>
              </w:rPr>
              <w:fldChar w:fldCharType="separate"/>
            </w:r>
            <w:r w:rsidR="00CD1E25">
              <w:rPr>
                <w:noProof/>
                <w:webHidden/>
              </w:rPr>
              <w:t>11</w:t>
            </w:r>
            <w:r>
              <w:rPr>
                <w:noProof/>
                <w:webHidden/>
              </w:rPr>
              <w:fldChar w:fldCharType="end"/>
            </w:r>
          </w:hyperlink>
        </w:p>
        <w:p w:rsidR="00CD1E25" w:rsidRDefault="006422B9">
          <w:pPr>
            <w:pStyle w:val="TM2"/>
            <w:tabs>
              <w:tab w:val="right" w:leader="dot" w:pos="9062"/>
            </w:tabs>
            <w:rPr>
              <w:rFonts w:cstheme="minorBidi"/>
              <w:noProof/>
            </w:rPr>
          </w:pPr>
          <w:hyperlink w:anchor="_Toc81392615" w:history="1">
            <w:r w:rsidR="00CD1E25" w:rsidRPr="00F77EDB">
              <w:rPr>
                <w:rStyle w:val="Lienhypertexte"/>
                <w:rFonts w:ascii="Marianne" w:hAnsi="Marianne"/>
                <w:b/>
                <w:noProof/>
              </w:rPr>
              <w:t>1) Le champ de l’obligation de vaccination des personnels territoriaux</w:t>
            </w:r>
            <w:r w:rsidR="00CD1E25">
              <w:rPr>
                <w:noProof/>
                <w:webHidden/>
              </w:rPr>
              <w:tab/>
            </w:r>
            <w:r>
              <w:rPr>
                <w:noProof/>
                <w:webHidden/>
              </w:rPr>
              <w:fldChar w:fldCharType="begin"/>
            </w:r>
            <w:r w:rsidR="00CD1E25">
              <w:rPr>
                <w:noProof/>
                <w:webHidden/>
              </w:rPr>
              <w:instrText xml:space="preserve"> PAGEREF _Toc81392615 \h </w:instrText>
            </w:r>
            <w:r>
              <w:rPr>
                <w:noProof/>
                <w:webHidden/>
              </w:rPr>
            </w:r>
            <w:r>
              <w:rPr>
                <w:noProof/>
                <w:webHidden/>
              </w:rPr>
              <w:fldChar w:fldCharType="separate"/>
            </w:r>
            <w:r w:rsidR="00CD1E25">
              <w:rPr>
                <w:noProof/>
                <w:webHidden/>
              </w:rPr>
              <w:t>11</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16"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Quels sont les agents territoriaux concernés par l’obligation de vaccination</w:t>
            </w:r>
            <w:r w:rsidR="00CD1E25" w:rsidRPr="00F77EDB">
              <w:rPr>
                <w:rStyle w:val="Lienhypertexte"/>
                <w:rFonts w:ascii="Calibri" w:hAnsi="Calibri" w:cs="Calibri"/>
                <w:b/>
                <w:noProof/>
              </w:rPr>
              <w:t> </w:t>
            </w:r>
            <w:r w:rsidR="00CD1E25" w:rsidRPr="00F77EDB">
              <w:rPr>
                <w:rStyle w:val="Lienhypertexte"/>
                <w:rFonts w:ascii="Marianne" w:hAnsi="Marianne"/>
                <w:b/>
                <w:noProof/>
              </w:rPr>
              <w:t>?</w:t>
            </w:r>
            <w:r w:rsidR="00CD1E25">
              <w:rPr>
                <w:noProof/>
                <w:webHidden/>
              </w:rPr>
              <w:tab/>
            </w:r>
            <w:r>
              <w:rPr>
                <w:noProof/>
                <w:webHidden/>
              </w:rPr>
              <w:fldChar w:fldCharType="begin"/>
            </w:r>
            <w:r w:rsidR="00CD1E25">
              <w:rPr>
                <w:noProof/>
                <w:webHidden/>
              </w:rPr>
              <w:instrText xml:space="preserve"> PAGEREF _Toc81392616 \h </w:instrText>
            </w:r>
            <w:r>
              <w:rPr>
                <w:noProof/>
                <w:webHidden/>
              </w:rPr>
            </w:r>
            <w:r>
              <w:rPr>
                <w:noProof/>
                <w:webHidden/>
              </w:rPr>
              <w:fldChar w:fldCharType="separate"/>
            </w:r>
            <w:r w:rsidR="00CD1E25">
              <w:rPr>
                <w:noProof/>
                <w:webHidden/>
              </w:rPr>
              <w:t>11</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17" w:history="1">
            <w:r w:rsidR="00CD1E25" w:rsidRPr="00F77EDB">
              <w:rPr>
                <w:rStyle w:val="Lienhypertexte"/>
                <w:rFonts w:ascii="Symbol" w:hAnsi="Symbol"/>
                <w:noProof/>
                <w:highlight w:val="yellow"/>
              </w:rPr>
              <w:t></w:t>
            </w:r>
            <w:r w:rsidR="00CD1E25">
              <w:rPr>
                <w:rFonts w:cstheme="minorBidi"/>
                <w:noProof/>
              </w:rPr>
              <w:tab/>
            </w:r>
            <w:r w:rsidR="00CD1E25" w:rsidRPr="00F77EDB">
              <w:rPr>
                <w:rStyle w:val="Lienhypertexte"/>
                <w:rFonts w:ascii="Marianne" w:hAnsi="Marianne"/>
                <w:b/>
                <w:noProof/>
                <w:highlight w:val="yellow"/>
              </w:rPr>
              <w:t>Les personnels des services de prévention et de santé au travail de la fonction publique territoriale et régis par les dispositions du décret n°</w:t>
            </w:r>
            <w:r w:rsidR="00CD1E25" w:rsidRPr="00F77EDB">
              <w:rPr>
                <w:rStyle w:val="Lienhypertexte"/>
                <w:rFonts w:ascii="Calibri" w:hAnsi="Calibri" w:cs="Calibri"/>
                <w:b/>
                <w:noProof/>
                <w:highlight w:val="yellow"/>
              </w:rPr>
              <w:t> </w:t>
            </w:r>
            <w:r w:rsidR="00CD1E25" w:rsidRPr="00F77EDB">
              <w:rPr>
                <w:rStyle w:val="Lienhypertexte"/>
                <w:rFonts w:ascii="Marianne" w:hAnsi="Marianne"/>
                <w:b/>
                <w:noProof/>
                <w:highlight w:val="yellow"/>
              </w:rPr>
              <w:t>85-603 du 10 juin 1985 relatif à l’hygiène et à la sécurité du travail sont-ils soumis à l’obligation vaccinale</w:t>
            </w:r>
            <w:r w:rsidR="00CD1E25" w:rsidRPr="00F77EDB">
              <w:rPr>
                <w:rStyle w:val="Lienhypertexte"/>
                <w:rFonts w:ascii="Calibri" w:hAnsi="Calibri" w:cs="Calibri"/>
                <w:b/>
                <w:noProof/>
                <w:highlight w:val="yellow"/>
              </w:rPr>
              <w:t> </w:t>
            </w:r>
            <w:r w:rsidR="00CD1E25" w:rsidRPr="00F77EDB">
              <w:rPr>
                <w:rStyle w:val="Lienhypertexte"/>
                <w:rFonts w:ascii="Marianne" w:hAnsi="Marianne"/>
                <w:b/>
                <w:noProof/>
                <w:highlight w:val="yellow"/>
              </w:rPr>
              <w:t>?</w:t>
            </w:r>
            <w:r w:rsidR="00CD1E25">
              <w:rPr>
                <w:noProof/>
                <w:webHidden/>
              </w:rPr>
              <w:tab/>
            </w:r>
            <w:r>
              <w:rPr>
                <w:noProof/>
                <w:webHidden/>
              </w:rPr>
              <w:fldChar w:fldCharType="begin"/>
            </w:r>
            <w:r w:rsidR="00CD1E25">
              <w:rPr>
                <w:noProof/>
                <w:webHidden/>
              </w:rPr>
              <w:instrText xml:space="preserve"> PAGEREF _Toc81392617 \h </w:instrText>
            </w:r>
            <w:r>
              <w:rPr>
                <w:noProof/>
                <w:webHidden/>
              </w:rPr>
            </w:r>
            <w:r>
              <w:rPr>
                <w:noProof/>
                <w:webHidden/>
              </w:rPr>
              <w:fldChar w:fldCharType="separate"/>
            </w:r>
            <w:r w:rsidR="00CD1E25">
              <w:rPr>
                <w:noProof/>
                <w:webHidden/>
              </w:rPr>
              <w:t>12</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18" w:history="1">
            <w:r w:rsidR="00CD1E25" w:rsidRPr="00F77EDB">
              <w:rPr>
                <w:rStyle w:val="Lienhypertexte"/>
                <w:rFonts w:ascii="Symbol" w:hAnsi="Symbol"/>
                <w:noProof/>
                <w:highlight w:val="yellow"/>
              </w:rPr>
              <w:t></w:t>
            </w:r>
            <w:r w:rsidR="00CD1E25">
              <w:rPr>
                <w:rFonts w:cstheme="minorBidi"/>
                <w:noProof/>
              </w:rPr>
              <w:tab/>
            </w:r>
            <w:r w:rsidR="00CD1E25" w:rsidRPr="00F77EDB">
              <w:rPr>
                <w:rStyle w:val="Lienhypertexte"/>
                <w:rFonts w:ascii="Marianne" w:hAnsi="Marianne"/>
                <w:b/>
                <w:noProof/>
                <w:highlight w:val="yellow"/>
              </w:rPr>
              <w:t>Les professionnels des services de protection maternelle et infantile (PMI) sont-ils concernés par l’obligation vaccinale</w:t>
            </w:r>
            <w:r w:rsidR="00CD1E25" w:rsidRPr="00F77EDB">
              <w:rPr>
                <w:rStyle w:val="Lienhypertexte"/>
                <w:rFonts w:ascii="Calibri" w:hAnsi="Calibri" w:cs="Calibri"/>
                <w:b/>
                <w:noProof/>
                <w:highlight w:val="yellow"/>
              </w:rPr>
              <w:t> </w:t>
            </w:r>
            <w:r w:rsidR="00CD1E25" w:rsidRPr="00F77EDB">
              <w:rPr>
                <w:rStyle w:val="Lienhypertexte"/>
                <w:rFonts w:ascii="Marianne" w:hAnsi="Marianne"/>
                <w:b/>
                <w:noProof/>
                <w:highlight w:val="yellow"/>
              </w:rPr>
              <w:t>?</w:t>
            </w:r>
            <w:r w:rsidR="00CD1E25">
              <w:rPr>
                <w:noProof/>
                <w:webHidden/>
              </w:rPr>
              <w:tab/>
            </w:r>
            <w:r>
              <w:rPr>
                <w:noProof/>
                <w:webHidden/>
              </w:rPr>
              <w:fldChar w:fldCharType="begin"/>
            </w:r>
            <w:r w:rsidR="00CD1E25">
              <w:rPr>
                <w:noProof/>
                <w:webHidden/>
              </w:rPr>
              <w:instrText xml:space="preserve"> PAGEREF _Toc81392618 \h </w:instrText>
            </w:r>
            <w:r>
              <w:rPr>
                <w:noProof/>
                <w:webHidden/>
              </w:rPr>
            </w:r>
            <w:r>
              <w:rPr>
                <w:noProof/>
                <w:webHidden/>
              </w:rPr>
              <w:fldChar w:fldCharType="separate"/>
            </w:r>
            <w:r w:rsidR="00CD1E25">
              <w:rPr>
                <w:noProof/>
                <w:webHidden/>
              </w:rPr>
              <w:t>13</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19"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Quels sont les agents travaillant dans les mêmes locaux que les professionnels de santé soumis à l’obligation de vaccination</w:t>
            </w:r>
            <w:r w:rsidR="00CD1E25" w:rsidRPr="00F77EDB">
              <w:rPr>
                <w:rStyle w:val="Lienhypertexte"/>
                <w:rFonts w:ascii="Calibri" w:hAnsi="Calibri" w:cs="Calibri"/>
                <w:b/>
                <w:noProof/>
              </w:rPr>
              <w:t> </w:t>
            </w:r>
            <w:r w:rsidR="00CD1E25" w:rsidRPr="00F77EDB">
              <w:rPr>
                <w:rStyle w:val="Lienhypertexte"/>
                <w:rFonts w:ascii="Marianne" w:hAnsi="Marianne"/>
                <w:b/>
                <w:noProof/>
              </w:rPr>
              <w:t>?</w:t>
            </w:r>
            <w:r w:rsidR="00CD1E25">
              <w:rPr>
                <w:noProof/>
                <w:webHidden/>
              </w:rPr>
              <w:tab/>
            </w:r>
            <w:r>
              <w:rPr>
                <w:noProof/>
                <w:webHidden/>
              </w:rPr>
              <w:fldChar w:fldCharType="begin"/>
            </w:r>
            <w:r w:rsidR="00CD1E25">
              <w:rPr>
                <w:noProof/>
                <w:webHidden/>
              </w:rPr>
              <w:instrText xml:space="preserve"> PAGEREF _Toc81392619 \h </w:instrText>
            </w:r>
            <w:r>
              <w:rPr>
                <w:noProof/>
                <w:webHidden/>
              </w:rPr>
            </w:r>
            <w:r>
              <w:rPr>
                <w:noProof/>
                <w:webHidden/>
              </w:rPr>
              <w:fldChar w:fldCharType="separate"/>
            </w:r>
            <w:r w:rsidR="00CD1E25">
              <w:rPr>
                <w:noProof/>
                <w:webHidden/>
              </w:rPr>
              <w:t>13</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20"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Quelles sont les modalités de mise en œuvre de cette obligation vaccinale</w:t>
            </w:r>
            <w:r w:rsidR="00CD1E25" w:rsidRPr="00F77EDB">
              <w:rPr>
                <w:rStyle w:val="Lienhypertexte"/>
                <w:rFonts w:ascii="Calibri" w:hAnsi="Calibri" w:cs="Calibri"/>
                <w:b/>
                <w:noProof/>
              </w:rPr>
              <w:t> </w:t>
            </w:r>
            <w:r w:rsidR="00CD1E25" w:rsidRPr="00F77EDB">
              <w:rPr>
                <w:rStyle w:val="Lienhypertexte"/>
                <w:rFonts w:ascii="Marianne" w:hAnsi="Marianne"/>
                <w:b/>
                <w:noProof/>
              </w:rPr>
              <w:t>?</w:t>
            </w:r>
            <w:r w:rsidR="00CD1E25">
              <w:rPr>
                <w:noProof/>
                <w:webHidden/>
              </w:rPr>
              <w:tab/>
            </w:r>
            <w:r>
              <w:rPr>
                <w:noProof/>
                <w:webHidden/>
              </w:rPr>
              <w:fldChar w:fldCharType="begin"/>
            </w:r>
            <w:r w:rsidR="00CD1E25">
              <w:rPr>
                <w:noProof/>
                <w:webHidden/>
              </w:rPr>
              <w:instrText xml:space="preserve"> PAGEREF _Toc81392620 \h </w:instrText>
            </w:r>
            <w:r>
              <w:rPr>
                <w:noProof/>
                <w:webHidden/>
              </w:rPr>
            </w:r>
            <w:r>
              <w:rPr>
                <w:noProof/>
                <w:webHidden/>
              </w:rPr>
              <w:fldChar w:fldCharType="separate"/>
            </w:r>
            <w:r w:rsidR="00CD1E25">
              <w:rPr>
                <w:noProof/>
                <w:webHidden/>
              </w:rPr>
              <w:t>13</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21"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Quels sont les cas de contre-indication médicale à la vaccination ?</w:t>
            </w:r>
            <w:r w:rsidR="00CD1E25">
              <w:rPr>
                <w:noProof/>
                <w:webHidden/>
              </w:rPr>
              <w:tab/>
            </w:r>
            <w:r>
              <w:rPr>
                <w:noProof/>
                <w:webHidden/>
              </w:rPr>
              <w:fldChar w:fldCharType="begin"/>
            </w:r>
            <w:r w:rsidR="00CD1E25">
              <w:rPr>
                <w:noProof/>
                <w:webHidden/>
              </w:rPr>
              <w:instrText xml:space="preserve"> PAGEREF _Toc81392621 \h </w:instrText>
            </w:r>
            <w:r>
              <w:rPr>
                <w:noProof/>
                <w:webHidden/>
              </w:rPr>
            </w:r>
            <w:r>
              <w:rPr>
                <w:noProof/>
                <w:webHidden/>
              </w:rPr>
              <w:fldChar w:fldCharType="separate"/>
            </w:r>
            <w:r w:rsidR="00CD1E25">
              <w:rPr>
                <w:noProof/>
                <w:webHidden/>
              </w:rPr>
              <w:t>14</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22"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Qu’est-ce qu’un statut vaccinal complet</w:t>
            </w:r>
            <w:r w:rsidR="00CD1E25" w:rsidRPr="00F77EDB">
              <w:rPr>
                <w:rStyle w:val="Lienhypertexte"/>
                <w:rFonts w:ascii="Calibri" w:hAnsi="Calibri" w:cs="Calibri"/>
                <w:b/>
                <w:noProof/>
              </w:rPr>
              <w:t> </w:t>
            </w:r>
            <w:r w:rsidR="00CD1E25" w:rsidRPr="00F77EDB">
              <w:rPr>
                <w:rStyle w:val="Lienhypertexte"/>
                <w:rFonts w:ascii="Marianne" w:hAnsi="Marianne"/>
                <w:b/>
                <w:noProof/>
              </w:rPr>
              <w:t>?</w:t>
            </w:r>
            <w:r w:rsidR="00CD1E25">
              <w:rPr>
                <w:noProof/>
                <w:webHidden/>
              </w:rPr>
              <w:tab/>
            </w:r>
            <w:r>
              <w:rPr>
                <w:noProof/>
                <w:webHidden/>
              </w:rPr>
              <w:fldChar w:fldCharType="begin"/>
            </w:r>
            <w:r w:rsidR="00CD1E25">
              <w:rPr>
                <w:noProof/>
                <w:webHidden/>
              </w:rPr>
              <w:instrText xml:space="preserve"> PAGEREF _Toc81392622 \h </w:instrText>
            </w:r>
            <w:r>
              <w:rPr>
                <w:noProof/>
                <w:webHidden/>
              </w:rPr>
            </w:r>
            <w:r>
              <w:rPr>
                <w:noProof/>
                <w:webHidden/>
              </w:rPr>
              <w:fldChar w:fldCharType="separate"/>
            </w:r>
            <w:r w:rsidR="00CD1E25">
              <w:rPr>
                <w:noProof/>
                <w:webHidden/>
              </w:rPr>
              <w:t>14</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23" w:history="1">
            <w:r w:rsidR="00CD1E25" w:rsidRPr="00F77EDB">
              <w:rPr>
                <w:rStyle w:val="Lienhypertexte"/>
                <w:rFonts w:ascii="Book Antiqua" w:eastAsia="Calibri" w:hAnsi="Book Antiqua"/>
                <w:noProof/>
                <w:highlight w:val="yellow"/>
              </w:rPr>
              <w:t>•</w:t>
            </w:r>
            <w:r w:rsidR="00CD1E25">
              <w:rPr>
                <w:rFonts w:cstheme="minorBidi"/>
                <w:noProof/>
              </w:rPr>
              <w:tab/>
            </w:r>
            <w:r w:rsidR="00CD1E25" w:rsidRPr="00F77EDB">
              <w:rPr>
                <w:rStyle w:val="Lienhypertexte"/>
                <w:rFonts w:ascii="Marianne" w:hAnsi="Marianne"/>
                <w:b/>
                <w:noProof/>
                <w:highlight w:val="yellow"/>
              </w:rPr>
              <w:t>Quelle est la couverture assurantielle des éventuels préjudices directement imputables à une vaccination obligatoire</w:t>
            </w:r>
            <w:r w:rsidR="00CD1E25" w:rsidRPr="00F77EDB">
              <w:rPr>
                <w:rStyle w:val="Lienhypertexte"/>
                <w:rFonts w:ascii="Calibri" w:hAnsi="Calibri" w:cs="Calibri"/>
                <w:b/>
                <w:noProof/>
                <w:highlight w:val="yellow"/>
              </w:rPr>
              <w:t> </w:t>
            </w:r>
            <w:r w:rsidR="00CD1E25" w:rsidRPr="00F77EDB">
              <w:rPr>
                <w:rStyle w:val="Lienhypertexte"/>
                <w:rFonts w:ascii="Marianne" w:hAnsi="Marianne"/>
                <w:b/>
                <w:noProof/>
                <w:highlight w:val="yellow"/>
              </w:rPr>
              <w:t>?</w:t>
            </w:r>
            <w:r w:rsidR="00CD1E25">
              <w:rPr>
                <w:noProof/>
                <w:webHidden/>
              </w:rPr>
              <w:tab/>
            </w:r>
            <w:r>
              <w:rPr>
                <w:noProof/>
                <w:webHidden/>
              </w:rPr>
              <w:fldChar w:fldCharType="begin"/>
            </w:r>
            <w:r w:rsidR="00CD1E25">
              <w:rPr>
                <w:noProof/>
                <w:webHidden/>
              </w:rPr>
              <w:instrText xml:space="preserve"> PAGEREF _Toc81392623 \h </w:instrText>
            </w:r>
            <w:r>
              <w:rPr>
                <w:noProof/>
                <w:webHidden/>
              </w:rPr>
            </w:r>
            <w:r>
              <w:rPr>
                <w:noProof/>
                <w:webHidden/>
              </w:rPr>
              <w:fldChar w:fldCharType="separate"/>
            </w:r>
            <w:r w:rsidR="00CD1E25">
              <w:rPr>
                <w:noProof/>
                <w:webHidden/>
              </w:rPr>
              <w:t>14</w:t>
            </w:r>
            <w:r>
              <w:rPr>
                <w:noProof/>
                <w:webHidden/>
              </w:rPr>
              <w:fldChar w:fldCharType="end"/>
            </w:r>
          </w:hyperlink>
        </w:p>
        <w:p w:rsidR="00CD1E25" w:rsidRDefault="006422B9">
          <w:pPr>
            <w:pStyle w:val="TM2"/>
            <w:tabs>
              <w:tab w:val="right" w:leader="dot" w:pos="9062"/>
            </w:tabs>
            <w:rPr>
              <w:rFonts w:cstheme="minorBidi"/>
              <w:noProof/>
            </w:rPr>
          </w:pPr>
          <w:hyperlink w:anchor="_Toc81392624" w:history="1">
            <w:r w:rsidR="00CD1E25" w:rsidRPr="00F77EDB">
              <w:rPr>
                <w:rStyle w:val="Lienhypertexte"/>
                <w:rFonts w:ascii="Marianne" w:hAnsi="Marianne"/>
                <w:b/>
                <w:noProof/>
              </w:rPr>
              <w:t>2) Les effets du non-respect de l’obligation vaccinale sur la situation de l’agent</w:t>
            </w:r>
            <w:r w:rsidR="00CD1E25">
              <w:rPr>
                <w:noProof/>
                <w:webHidden/>
              </w:rPr>
              <w:tab/>
            </w:r>
            <w:r>
              <w:rPr>
                <w:noProof/>
                <w:webHidden/>
              </w:rPr>
              <w:fldChar w:fldCharType="begin"/>
            </w:r>
            <w:r w:rsidR="00CD1E25">
              <w:rPr>
                <w:noProof/>
                <w:webHidden/>
              </w:rPr>
              <w:instrText xml:space="preserve"> PAGEREF _Toc81392624 \h </w:instrText>
            </w:r>
            <w:r>
              <w:rPr>
                <w:noProof/>
                <w:webHidden/>
              </w:rPr>
            </w:r>
            <w:r>
              <w:rPr>
                <w:noProof/>
                <w:webHidden/>
              </w:rPr>
              <w:fldChar w:fldCharType="separate"/>
            </w:r>
            <w:r w:rsidR="00CD1E25">
              <w:rPr>
                <w:noProof/>
                <w:webHidden/>
              </w:rPr>
              <w:t>15</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25" w:history="1">
            <w:r w:rsidR="00CD1E25" w:rsidRPr="00F77EDB">
              <w:rPr>
                <w:rStyle w:val="Lienhypertexte"/>
                <w:rFonts w:ascii="Book Antiqua" w:eastAsia="Calibri" w:hAnsi="Book Antiqua"/>
                <w:noProof/>
                <w:highlight w:val="yellow"/>
              </w:rPr>
              <w:t>•</w:t>
            </w:r>
            <w:r w:rsidR="00CD1E25">
              <w:rPr>
                <w:rFonts w:cstheme="minorBidi"/>
                <w:noProof/>
              </w:rPr>
              <w:tab/>
            </w:r>
            <w:r w:rsidR="00CD1E25" w:rsidRPr="00F77EDB">
              <w:rPr>
                <w:rStyle w:val="Lienhypertexte"/>
                <w:rFonts w:ascii="Marianne" w:hAnsi="Marianne"/>
                <w:b/>
                <w:noProof/>
                <w:highlight w:val="yellow"/>
              </w:rPr>
              <w:t>Que se passe-t-il lorsque l’employeur constate qu’un agent public concerné par l’obligation vaccinale ne satisfait pas à celle-ci</w:t>
            </w:r>
            <w:r w:rsidR="00CD1E25" w:rsidRPr="00F77EDB">
              <w:rPr>
                <w:rStyle w:val="Lienhypertexte"/>
                <w:rFonts w:ascii="Calibri" w:hAnsi="Calibri" w:cs="Calibri"/>
                <w:b/>
                <w:noProof/>
                <w:highlight w:val="yellow"/>
              </w:rPr>
              <w:t> </w:t>
            </w:r>
            <w:r w:rsidR="00CD1E25" w:rsidRPr="00F77EDB">
              <w:rPr>
                <w:rStyle w:val="Lienhypertexte"/>
                <w:rFonts w:ascii="Marianne" w:hAnsi="Marianne"/>
                <w:b/>
                <w:noProof/>
                <w:highlight w:val="yellow"/>
              </w:rPr>
              <w:t>?</w:t>
            </w:r>
            <w:r w:rsidR="00CD1E25">
              <w:rPr>
                <w:noProof/>
                <w:webHidden/>
              </w:rPr>
              <w:tab/>
            </w:r>
            <w:r>
              <w:rPr>
                <w:noProof/>
                <w:webHidden/>
              </w:rPr>
              <w:fldChar w:fldCharType="begin"/>
            </w:r>
            <w:r w:rsidR="00CD1E25">
              <w:rPr>
                <w:noProof/>
                <w:webHidden/>
              </w:rPr>
              <w:instrText xml:space="preserve"> PAGEREF _Toc81392625 \h </w:instrText>
            </w:r>
            <w:r>
              <w:rPr>
                <w:noProof/>
                <w:webHidden/>
              </w:rPr>
            </w:r>
            <w:r>
              <w:rPr>
                <w:noProof/>
                <w:webHidden/>
              </w:rPr>
              <w:fldChar w:fldCharType="separate"/>
            </w:r>
            <w:r w:rsidR="00CD1E25">
              <w:rPr>
                <w:noProof/>
                <w:webHidden/>
              </w:rPr>
              <w:t>15</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26"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Un agent territorial qui ne satisfait pas à l’obligation de vaccination peut-il poser des congés</w:t>
            </w:r>
            <w:r w:rsidR="00CD1E25" w:rsidRPr="00F77EDB">
              <w:rPr>
                <w:rStyle w:val="Lienhypertexte"/>
                <w:rFonts w:ascii="Calibri" w:hAnsi="Calibri" w:cs="Calibri"/>
                <w:b/>
                <w:noProof/>
              </w:rPr>
              <w:t> </w:t>
            </w:r>
            <w:r w:rsidR="00CD1E25" w:rsidRPr="00F77EDB">
              <w:rPr>
                <w:rStyle w:val="Lienhypertexte"/>
                <w:rFonts w:ascii="Marianne" w:hAnsi="Marianne"/>
                <w:b/>
                <w:noProof/>
              </w:rPr>
              <w:t>?</w:t>
            </w:r>
            <w:r w:rsidR="00CD1E25">
              <w:rPr>
                <w:noProof/>
                <w:webHidden/>
              </w:rPr>
              <w:tab/>
            </w:r>
            <w:r>
              <w:rPr>
                <w:noProof/>
                <w:webHidden/>
              </w:rPr>
              <w:fldChar w:fldCharType="begin"/>
            </w:r>
            <w:r w:rsidR="00CD1E25">
              <w:rPr>
                <w:noProof/>
                <w:webHidden/>
              </w:rPr>
              <w:instrText xml:space="preserve"> PAGEREF _Toc81392626 \h </w:instrText>
            </w:r>
            <w:r>
              <w:rPr>
                <w:noProof/>
                <w:webHidden/>
              </w:rPr>
            </w:r>
            <w:r>
              <w:rPr>
                <w:noProof/>
                <w:webHidden/>
              </w:rPr>
              <w:fldChar w:fldCharType="separate"/>
            </w:r>
            <w:r w:rsidR="00CD1E25">
              <w:rPr>
                <w:noProof/>
                <w:webHidden/>
              </w:rPr>
              <w:t>15</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27"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Que se passe-t-il si l’agent ne peut pas poser des congés ?</w:t>
            </w:r>
            <w:r w:rsidR="00CD1E25">
              <w:rPr>
                <w:noProof/>
                <w:webHidden/>
              </w:rPr>
              <w:tab/>
            </w:r>
            <w:r>
              <w:rPr>
                <w:noProof/>
                <w:webHidden/>
              </w:rPr>
              <w:fldChar w:fldCharType="begin"/>
            </w:r>
            <w:r w:rsidR="00CD1E25">
              <w:rPr>
                <w:noProof/>
                <w:webHidden/>
              </w:rPr>
              <w:instrText xml:space="preserve"> PAGEREF _Toc81392627 \h </w:instrText>
            </w:r>
            <w:r>
              <w:rPr>
                <w:noProof/>
                <w:webHidden/>
              </w:rPr>
            </w:r>
            <w:r>
              <w:rPr>
                <w:noProof/>
                <w:webHidden/>
              </w:rPr>
              <w:fldChar w:fldCharType="separate"/>
            </w:r>
            <w:r w:rsidR="00CD1E25">
              <w:rPr>
                <w:noProof/>
                <w:webHidden/>
              </w:rPr>
              <w:t>15</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28"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Comment s’effectue la suspension d’un agent qui ne satisfait pas à l’obligation de vaccination</w:t>
            </w:r>
            <w:r w:rsidR="00CD1E25" w:rsidRPr="00F77EDB">
              <w:rPr>
                <w:rStyle w:val="Lienhypertexte"/>
                <w:rFonts w:ascii="Calibri" w:hAnsi="Calibri" w:cs="Calibri"/>
                <w:b/>
                <w:noProof/>
              </w:rPr>
              <w:t> </w:t>
            </w:r>
            <w:r w:rsidR="00CD1E25" w:rsidRPr="00F77EDB">
              <w:rPr>
                <w:rStyle w:val="Lienhypertexte"/>
                <w:rFonts w:ascii="Marianne" w:hAnsi="Marianne"/>
                <w:b/>
                <w:noProof/>
              </w:rPr>
              <w:t>?</w:t>
            </w:r>
            <w:r w:rsidR="00CD1E25">
              <w:rPr>
                <w:noProof/>
                <w:webHidden/>
              </w:rPr>
              <w:tab/>
            </w:r>
            <w:r>
              <w:rPr>
                <w:noProof/>
                <w:webHidden/>
              </w:rPr>
              <w:fldChar w:fldCharType="begin"/>
            </w:r>
            <w:r w:rsidR="00CD1E25">
              <w:rPr>
                <w:noProof/>
                <w:webHidden/>
              </w:rPr>
              <w:instrText xml:space="preserve"> PAGEREF _Toc81392628 \h </w:instrText>
            </w:r>
            <w:r>
              <w:rPr>
                <w:noProof/>
                <w:webHidden/>
              </w:rPr>
            </w:r>
            <w:r>
              <w:rPr>
                <w:noProof/>
                <w:webHidden/>
              </w:rPr>
              <w:fldChar w:fldCharType="separate"/>
            </w:r>
            <w:r w:rsidR="00CD1E25">
              <w:rPr>
                <w:noProof/>
                <w:webHidden/>
              </w:rPr>
              <w:t>15</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29" w:history="1">
            <w:r w:rsidR="00CD1E25" w:rsidRPr="00F77EDB">
              <w:rPr>
                <w:rStyle w:val="Lienhypertexte"/>
                <w:rFonts w:ascii="Symbol" w:hAnsi="Symbol"/>
                <w:noProof/>
                <w:highlight w:val="yellow"/>
              </w:rPr>
              <w:t></w:t>
            </w:r>
            <w:r w:rsidR="00CD1E25">
              <w:rPr>
                <w:rFonts w:cstheme="minorBidi"/>
                <w:noProof/>
              </w:rPr>
              <w:tab/>
            </w:r>
            <w:r w:rsidR="00CD1E25" w:rsidRPr="00F77EDB">
              <w:rPr>
                <w:rStyle w:val="Lienhypertexte"/>
                <w:rFonts w:ascii="Marianne" w:hAnsi="Marianne"/>
                <w:b/>
                <w:noProof/>
                <w:highlight w:val="yellow"/>
              </w:rPr>
              <w:t>Est–il prévu d’organiser un entretien notamment pour examiner les possibilités de réaffectation en cas de non-respect de l’obligation vaccinale</w:t>
            </w:r>
            <w:r w:rsidR="00CD1E25" w:rsidRPr="00F77EDB">
              <w:rPr>
                <w:rStyle w:val="Lienhypertexte"/>
                <w:rFonts w:ascii="Calibri" w:hAnsi="Calibri" w:cs="Calibri"/>
                <w:b/>
                <w:noProof/>
                <w:highlight w:val="yellow"/>
              </w:rPr>
              <w:t> </w:t>
            </w:r>
            <w:r w:rsidR="00CD1E25" w:rsidRPr="00F77EDB">
              <w:rPr>
                <w:rStyle w:val="Lienhypertexte"/>
                <w:rFonts w:ascii="Marianne" w:hAnsi="Marianne"/>
                <w:b/>
                <w:noProof/>
                <w:highlight w:val="yellow"/>
              </w:rPr>
              <w:t>?</w:t>
            </w:r>
            <w:r w:rsidR="00CD1E25">
              <w:rPr>
                <w:noProof/>
                <w:webHidden/>
              </w:rPr>
              <w:tab/>
            </w:r>
            <w:r>
              <w:rPr>
                <w:noProof/>
                <w:webHidden/>
              </w:rPr>
              <w:fldChar w:fldCharType="begin"/>
            </w:r>
            <w:r w:rsidR="00CD1E25">
              <w:rPr>
                <w:noProof/>
                <w:webHidden/>
              </w:rPr>
              <w:instrText xml:space="preserve"> PAGEREF _Toc81392629 \h </w:instrText>
            </w:r>
            <w:r>
              <w:rPr>
                <w:noProof/>
                <w:webHidden/>
              </w:rPr>
            </w:r>
            <w:r>
              <w:rPr>
                <w:noProof/>
                <w:webHidden/>
              </w:rPr>
              <w:fldChar w:fldCharType="separate"/>
            </w:r>
            <w:r w:rsidR="00CD1E25">
              <w:rPr>
                <w:noProof/>
                <w:webHidden/>
              </w:rPr>
              <w:t>16</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30"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Quelle conséquence de la suspension sur la rémunération</w:t>
            </w:r>
            <w:r w:rsidR="00CD1E25" w:rsidRPr="00F77EDB">
              <w:rPr>
                <w:rStyle w:val="Lienhypertexte"/>
                <w:rFonts w:ascii="Calibri" w:hAnsi="Calibri" w:cs="Calibri"/>
                <w:b/>
                <w:noProof/>
              </w:rPr>
              <w:t> </w:t>
            </w:r>
            <w:r w:rsidR="00CD1E25" w:rsidRPr="00F77EDB">
              <w:rPr>
                <w:rStyle w:val="Lienhypertexte"/>
                <w:rFonts w:ascii="Marianne" w:hAnsi="Marianne"/>
                <w:b/>
                <w:noProof/>
              </w:rPr>
              <w:t>?</w:t>
            </w:r>
            <w:r w:rsidR="00CD1E25">
              <w:rPr>
                <w:noProof/>
                <w:webHidden/>
              </w:rPr>
              <w:tab/>
            </w:r>
            <w:r>
              <w:rPr>
                <w:noProof/>
                <w:webHidden/>
              </w:rPr>
              <w:fldChar w:fldCharType="begin"/>
            </w:r>
            <w:r w:rsidR="00CD1E25">
              <w:rPr>
                <w:noProof/>
                <w:webHidden/>
              </w:rPr>
              <w:instrText xml:space="preserve"> PAGEREF _Toc81392630 \h </w:instrText>
            </w:r>
            <w:r>
              <w:rPr>
                <w:noProof/>
                <w:webHidden/>
              </w:rPr>
            </w:r>
            <w:r>
              <w:rPr>
                <w:noProof/>
                <w:webHidden/>
              </w:rPr>
              <w:fldChar w:fldCharType="separate"/>
            </w:r>
            <w:r w:rsidR="00CD1E25">
              <w:rPr>
                <w:noProof/>
                <w:webHidden/>
              </w:rPr>
              <w:t>16</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31"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Quelle est la durée de la suspension</w:t>
            </w:r>
            <w:r w:rsidR="00CD1E25" w:rsidRPr="00F77EDB">
              <w:rPr>
                <w:rStyle w:val="Lienhypertexte"/>
                <w:rFonts w:ascii="Calibri" w:hAnsi="Calibri" w:cs="Calibri"/>
                <w:b/>
                <w:noProof/>
              </w:rPr>
              <w:t> </w:t>
            </w:r>
            <w:r w:rsidR="00CD1E25" w:rsidRPr="00F77EDB">
              <w:rPr>
                <w:rStyle w:val="Lienhypertexte"/>
                <w:rFonts w:ascii="Marianne" w:hAnsi="Marianne"/>
                <w:b/>
                <w:noProof/>
              </w:rPr>
              <w:t>?</w:t>
            </w:r>
            <w:r w:rsidR="00CD1E25">
              <w:rPr>
                <w:noProof/>
                <w:webHidden/>
              </w:rPr>
              <w:tab/>
            </w:r>
            <w:r>
              <w:rPr>
                <w:noProof/>
                <w:webHidden/>
              </w:rPr>
              <w:fldChar w:fldCharType="begin"/>
            </w:r>
            <w:r w:rsidR="00CD1E25">
              <w:rPr>
                <w:noProof/>
                <w:webHidden/>
              </w:rPr>
              <w:instrText xml:space="preserve"> PAGEREF _Toc81392631 \h </w:instrText>
            </w:r>
            <w:r>
              <w:rPr>
                <w:noProof/>
                <w:webHidden/>
              </w:rPr>
            </w:r>
            <w:r>
              <w:rPr>
                <w:noProof/>
                <w:webHidden/>
              </w:rPr>
              <w:fldChar w:fldCharType="separate"/>
            </w:r>
            <w:r w:rsidR="00CD1E25">
              <w:rPr>
                <w:noProof/>
                <w:webHidden/>
              </w:rPr>
              <w:t>16</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32"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Quelle est ma situation administrative et quels sont mes droits durant la suspension</w:t>
            </w:r>
            <w:r w:rsidR="00CD1E25" w:rsidRPr="00F77EDB">
              <w:rPr>
                <w:rStyle w:val="Lienhypertexte"/>
                <w:rFonts w:ascii="Calibri" w:hAnsi="Calibri" w:cs="Calibri"/>
                <w:b/>
                <w:noProof/>
              </w:rPr>
              <w:t> </w:t>
            </w:r>
            <w:r w:rsidR="00CD1E25" w:rsidRPr="00F77EDB">
              <w:rPr>
                <w:rStyle w:val="Lienhypertexte"/>
                <w:rFonts w:ascii="Marianne" w:hAnsi="Marianne"/>
                <w:b/>
                <w:noProof/>
              </w:rPr>
              <w:t>?</w:t>
            </w:r>
            <w:r w:rsidR="00CD1E25">
              <w:rPr>
                <w:noProof/>
                <w:webHidden/>
              </w:rPr>
              <w:tab/>
            </w:r>
            <w:r>
              <w:rPr>
                <w:noProof/>
                <w:webHidden/>
              </w:rPr>
              <w:fldChar w:fldCharType="begin"/>
            </w:r>
            <w:r w:rsidR="00CD1E25">
              <w:rPr>
                <w:noProof/>
                <w:webHidden/>
              </w:rPr>
              <w:instrText xml:space="preserve"> PAGEREF _Toc81392632 \h </w:instrText>
            </w:r>
            <w:r>
              <w:rPr>
                <w:noProof/>
                <w:webHidden/>
              </w:rPr>
            </w:r>
            <w:r>
              <w:rPr>
                <w:noProof/>
                <w:webHidden/>
              </w:rPr>
              <w:fldChar w:fldCharType="separate"/>
            </w:r>
            <w:r w:rsidR="00CD1E25">
              <w:rPr>
                <w:noProof/>
                <w:webHidden/>
              </w:rPr>
              <w:t>16</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33"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Que se passe-t-il pour l’agent suspendu qui se mettrait ultérieurement en conformité avec les obligations auxquelles l’exercice de son activité est subordonné ?</w:t>
            </w:r>
            <w:r w:rsidR="00CD1E25">
              <w:rPr>
                <w:noProof/>
                <w:webHidden/>
              </w:rPr>
              <w:tab/>
            </w:r>
            <w:r>
              <w:rPr>
                <w:noProof/>
                <w:webHidden/>
              </w:rPr>
              <w:fldChar w:fldCharType="begin"/>
            </w:r>
            <w:r w:rsidR="00CD1E25">
              <w:rPr>
                <w:noProof/>
                <w:webHidden/>
              </w:rPr>
              <w:instrText xml:space="preserve"> PAGEREF _Toc81392633 \h </w:instrText>
            </w:r>
            <w:r>
              <w:rPr>
                <w:noProof/>
                <w:webHidden/>
              </w:rPr>
            </w:r>
            <w:r>
              <w:rPr>
                <w:noProof/>
                <w:webHidden/>
              </w:rPr>
              <w:fldChar w:fldCharType="separate"/>
            </w:r>
            <w:r w:rsidR="00CD1E25">
              <w:rPr>
                <w:noProof/>
                <w:webHidden/>
              </w:rPr>
              <w:t>17</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34"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Quelle est l’incidence de la suspension sur un contrat à durée déterminée</w:t>
            </w:r>
            <w:r w:rsidR="00CD1E25" w:rsidRPr="00F77EDB">
              <w:rPr>
                <w:rStyle w:val="Lienhypertexte"/>
                <w:rFonts w:ascii="Calibri" w:hAnsi="Calibri" w:cs="Calibri"/>
                <w:b/>
                <w:noProof/>
              </w:rPr>
              <w:t> </w:t>
            </w:r>
            <w:r w:rsidR="00CD1E25" w:rsidRPr="00F77EDB">
              <w:rPr>
                <w:rStyle w:val="Lienhypertexte"/>
                <w:rFonts w:ascii="Marianne" w:hAnsi="Marianne"/>
                <w:b/>
                <w:noProof/>
              </w:rPr>
              <w:t>?</w:t>
            </w:r>
            <w:r w:rsidR="00CD1E25">
              <w:rPr>
                <w:noProof/>
                <w:webHidden/>
              </w:rPr>
              <w:tab/>
            </w:r>
            <w:r>
              <w:rPr>
                <w:noProof/>
                <w:webHidden/>
              </w:rPr>
              <w:fldChar w:fldCharType="begin"/>
            </w:r>
            <w:r w:rsidR="00CD1E25">
              <w:rPr>
                <w:noProof/>
                <w:webHidden/>
              </w:rPr>
              <w:instrText xml:space="preserve"> PAGEREF _Toc81392634 \h </w:instrText>
            </w:r>
            <w:r>
              <w:rPr>
                <w:noProof/>
                <w:webHidden/>
              </w:rPr>
            </w:r>
            <w:r>
              <w:rPr>
                <w:noProof/>
                <w:webHidden/>
              </w:rPr>
              <w:fldChar w:fldCharType="separate"/>
            </w:r>
            <w:r w:rsidR="00CD1E25">
              <w:rPr>
                <w:noProof/>
                <w:webHidden/>
              </w:rPr>
              <w:t>17</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35"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Quel est l’impact de la suspension sur la période de stage ou probatoire d’un fonctionnaire stagiaire</w:t>
            </w:r>
            <w:r w:rsidR="00CD1E25" w:rsidRPr="00F77EDB">
              <w:rPr>
                <w:rStyle w:val="Lienhypertexte"/>
                <w:rFonts w:ascii="Calibri" w:hAnsi="Calibri" w:cs="Calibri"/>
                <w:b/>
                <w:noProof/>
              </w:rPr>
              <w:t> </w:t>
            </w:r>
            <w:r w:rsidR="00CD1E25" w:rsidRPr="00F77EDB">
              <w:rPr>
                <w:rStyle w:val="Lienhypertexte"/>
                <w:rFonts w:ascii="Marianne" w:hAnsi="Marianne"/>
                <w:b/>
                <w:noProof/>
              </w:rPr>
              <w:t>?</w:t>
            </w:r>
            <w:r w:rsidR="00CD1E25">
              <w:rPr>
                <w:noProof/>
                <w:webHidden/>
              </w:rPr>
              <w:tab/>
            </w:r>
            <w:r>
              <w:rPr>
                <w:noProof/>
                <w:webHidden/>
              </w:rPr>
              <w:fldChar w:fldCharType="begin"/>
            </w:r>
            <w:r w:rsidR="00CD1E25">
              <w:rPr>
                <w:noProof/>
                <w:webHidden/>
              </w:rPr>
              <w:instrText xml:space="preserve"> PAGEREF _Toc81392635 \h </w:instrText>
            </w:r>
            <w:r>
              <w:rPr>
                <w:noProof/>
                <w:webHidden/>
              </w:rPr>
            </w:r>
            <w:r>
              <w:rPr>
                <w:noProof/>
                <w:webHidden/>
              </w:rPr>
              <w:fldChar w:fldCharType="separate"/>
            </w:r>
            <w:r w:rsidR="00CD1E25">
              <w:rPr>
                <w:noProof/>
                <w:webHidden/>
              </w:rPr>
              <w:t>17</w:t>
            </w:r>
            <w:r>
              <w:rPr>
                <w:noProof/>
                <w:webHidden/>
              </w:rPr>
              <w:fldChar w:fldCharType="end"/>
            </w:r>
          </w:hyperlink>
        </w:p>
        <w:p w:rsidR="00CD1E25" w:rsidRDefault="006422B9">
          <w:pPr>
            <w:pStyle w:val="TM1"/>
            <w:tabs>
              <w:tab w:val="right" w:leader="dot" w:pos="9062"/>
            </w:tabs>
            <w:rPr>
              <w:rFonts w:cstheme="minorBidi"/>
              <w:noProof/>
            </w:rPr>
          </w:pPr>
          <w:hyperlink w:anchor="_Toc81392636" w:history="1">
            <w:r w:rsidR="00CD1E25" w:rsidRPr="00F77EDB">
              <w:rPr>
                <w:rStyle w:val="Lienhypertexte"/>
                <w:rFonts w:ascii="Marianne" w:hAnsi="Marianne"/>
                <w:noProof/>
                <w:highlight w:val="yellow"/>
              </w:rPr>
              <w:t>III – Mise en œuvre de l’obligation de présenter un passe sanitaire et de l’obligation vaccinale dans certaines structures.</w:t>
            </w:r>
            <w:r w:rsidR="00CD1E25">
              <w:rPr>
                <w:noProof/>
                <w:webHidden/>
              </w:rPr>
              <w:tab/>
            </w:r>
            <w:r>
              <w:rPr>
                <w:noProof/>
                <w:webHidden/>
              </w:rPr>
              <w:fldChar w:fldCharType="begin"/>
            </w:r>
            <w:r w:rsidR="00CD1E25">
              <w:rPr>
                <w:noProof/>
                <w:webHidden/>
              </w:rPr>
              <w:instrText xml:space="preserve"> PAGEREF _Toc81392636 \h </w:instrText>
            </w:r>
            <w:r>
              <w:rPr>
                <w:noProof/>
                <w:webHidden/>
              </w:rPr>
            </w:r>
            <w:r>
              <w:rPr>
                <w:noProof/>
                <w:webHidden/>
              </w:rPr>
              <w:fldChar w:fldCharType="separate"/>
            </w:r>
            <w:r w:rsidR="00CD1E25">
              <w:rPr>
                <w:noProof/>
                <w:webHidden/>
              </w:rPr>
              <w:t>17</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37" w:history="1">
            <w:r w:rsidR="00CD1E25" w:rsidRPr="00F77EDB">
              <w:rPr>
                <w:rStyle w:val="Lienhypertexte"/>
                <w:rFonts w:ascii="Book Antiqua" w:eastAsia="Calibri" w:hAnsi="Book Antiqua"/>
                <w:noProof/>
                <w:highlight w:val="yellow"/>
              </w:rPr>
              <w:t>•</w:t>
            </w:r>
            <w:r w:rsidR="00CD1E25">
              <w:rPr>
                <w:rFonts w:cstheme="minorBidi"/>
                <w:noProof/>
              </w:rPr>
              <w:tab/>
            </w:r>
            <w:r w:rsidR="00CD1E25" w:rsidRPr="00F77EDB">
              <w:rPr>
                <w:rStyle w:val="Lienhypertexte"/>
                <w:rFonts w:ascii="Marianne" w:hAnsi="Marianne"/>
                <w:b/>
                <w:noProof/>
                <w:highlight w:val="yellow"/>
              </w:rPr>
              <w:t>Quelles règles s’appliquent aux maisons départementales des personnes handicapées (MDPH)</w:t>
            </w:r>
            <w:r w:rsidR="00CD1E25" w:rsidRPr="00F77EDB">
              <w:rPr>
                <w:rStyle w:val="Lienhypertexte"/>
                <w:rFonts w:ascii="Calibri" w:hAnsi="Calibri" w:cs="Calibri"/>
                <w:b/>
                <w:noProof/>
                <w:highlight w:val="yellow"/>
              </w:rPr>
              <w:t> </w:t>
            </w:r>
            <w:r w:rsidR="00CD1E25" w:rsidRPr="00F77EDB">
              <w:rPr>
                <w:rStyle w:val="Lienhypertexte"/>
                <w:rFonts w:ascii="Marianne" w:hAnsi="Marianne"/>
                <w:b/>
                <w:noProof/>
                <w:highlight w:val="yellow"/>
              </w:rPr>
              <w:t>?</w:t>
            </w:r>
            <w:r w:rsidR="00CD1E25">
              <w:rPr>
                <w:noProof/>
                <w:webHidden/>
              </w:rPr>
              <w:tab/>
            </w:r>
            <w:r>
              <w:rPr>
                <w:noProof/>
                <w:webHidden/>
              </w:rPr>
              <w:fldChar w:fldCharType="begin"/>
            </w:r>
            <w:r w:rsidR="00CD1E25">
              <w:rPr>
                <w:noProof/>
                <w:webHidden/>
              </w:rPr>
              <w:instrText xml:space="preserve"> PAGEREF _Toc81392637 \h </w:instrText>
            </w:r>
            <w:r>
              <w:rPr>
                <w:noProof/>
                <w:webHidden/>
              </w:rPr>
            </w:r>
            <w:r>
              <w:rPr>
                <w:noProof/>
                <w:webHidden/>
              </w:rPr>
              <w:fldChar w:fldCharType="separate"/>
            </w:r>
            <w:r w:rsidR="00CD1E25">
              <w:rPr>
                <w:noProof/>
                <w:webHidden/>
              </w:rPr>
              <w:t>17</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38" w:history="1">
            <w:r w:rsidR="00CD1E25" w:rsidRPr="00F77EDB">
              <w:rPr>
                <w:rStyle w:val="Lienhypertexte"/>
                <w:rFonts w:ascii="Symbol" w:hAnsi="Symbol"/>
                <w:noProof/>
                <w:highlight w:val="yellow"/>
              </w:rPr>
              <w:t></w:t>
            </w:r>
            <w:r w:rsidR="00CD1E25">
              <w:rPr>
                <w:rFonts w:cstheme="minorBidi"/>
                <w:noProof/>
              </w:rPr>
              <w:tab/>
            </w:r>
            <w:r w:rsidR="00CD1E25" w:rsidRPr="00F77EDB">
              <w:rPr>
                <w:rStyle w:val="Lienhypertexte"/>
                <w:rFonts w:ascii="Marianne" w:hAnsi="Marianne"/>
                <w:b/>
                <w:noProof/>
                <w:highlight w:val="yellow"/>
              </w:rPr>
              <w:t>Quelles règles s’appliquent pour les résidences autonomie et les résidences services seniors</w:t>
            </w:r>
            <w:r w:rsidR="00CD1E25" w:rsidRPr="00F77EDB">
              <w:rPr>
                <w:rStyle w:val="Lienhypertexte"/>
                <w:rFonts w:ascii="Calibri" w:hAnsi="Calibri" w:cs="Calibri"/>
                <w:b/>
                <w:noProof/>
                <w:highlight w:val="yellow"/>
              </w:rPr>
              <w:t> </w:t>
            </w:r>
            <w:r w:rsidR="00CD1E25" w:rsidRPr="00F77EDB">
              <w:rPr>
                <w:rStyle w:val="Lienhypertexte"/>
                <w:rFonts w:ascii="Marianne" w:hAnsi="Marianne"/>
                <w:b/>
                <w:noProof/>
                <w:highlight w:val="yellow"/>
              </w:rPr>
              <w:t>?</w:t>
            </w:r>
            <w:r w:rsidR="00CD1E25">
              <w:rPr>
                <w:noProof/>
                <w:webHidden/>
              </w:rPr>
              <w:tab/>
            </w:r>
            <w:r>
              <w:rPr>
                <w:noProof/>
                <w:webHidden/>
              </w:rPr>
              <w:fldChar w:fldCharType="begin"/>
            </w:r>
            <w:r w:rsidR="00CD1E25">
              <w:rPr>
                <w:noProof/>
                <w:webHidden/>
              </w:rPr>
              <w:instrText xml:space="preserve"> PAGEREF _Toc81392638 \h </w:instrText>
            </w:r>
            <w:r>
              <w:rPr>
                <w:noProof/>
                <w:webHidden/>
              </w:rPr>
            </w:r>
            <w:r>
              <w:rPr>
                <w:noProof/>
                <w:webHidden/>
              </w:rPr>
              <w:fldChar w:fldCharType="separate"/>
            </w:r>
            <w:r w:rsidR="00CD1E25">
              <w:rPr>
                <w:noProof/>
                <w:webHidden/>
              </w:rPr>
              <w:t>18</w:t>
            </w:r>
            <w:r>
              <w:rPr>
                <w:noProof/>
                <w:webHidden/>
              </w:rPr>
              <w:fldChar w:fldCharType="end"/>
            </w:r>
          </w:hyperlink>
        </w:p>
        <w:p w:rsidR="00CD1E25" w:rsidRDefault="006422B9">
          <w:pPr>
            <w:pStyle w:val="TM1"/>
            <w:tabs>
              <w:tab w:val="right" w:leader="dot" w:pos="9062"/>
            </w:tabs>
            <w:rPr>
              <w:rFonts w:cstheme="minorBidi"/>
              <w:noProof/>
            </w:rPr>
          </w:pPr>
          <w:hyperlink w:anchor="_Toc81392639" w:history="1">
            <w:r w:rsidR="00CD1E25" w:rsidRPr="00F77EDB">
              <w:rPr>
                <w:rStyle w:val="Lienhypertexte"/>
                <w:rFonts w:ascii="Marianne" w:hAnsi="Marianne"/>
                <w:noProof/>
              </w:rPr>
              <w:t>IV –Mesures visant à garantir la protection des personnels dans les locaux</w:t>
            </w:r>
            <w:r w:rsidR="00CD1E25">
              <w:rPr>
                <w:noProof/>
                <w:webHidden/>
              </w:rPr>
              <w:tab/>
            </w:r>
            <w:r>
              <w:rPr>
                <w:noProof/>
                <w:webHidden/>
              </w:rPr>
              <w:fldChar w:fldCharType="begin"/>
            </w:r>
            <w:r w:rsidR="00CD1E25">
              <w:rPr>
                <w:noProof/>
                <w:webHidden/>
              </w:rPr>
              <w:instrText xml:space="preserve"> PAGEREF _Toc81392639 \h </w:instrText>
            </w:r>
            <w:r>
              <w:rPr>
                <w:noProof/>
                <w:webHidden/>
              </w:rPr>
            </w:r>
            <w:r>
              <w:rPr>
                <w:noProof/>
                <w:webHidden/>
              </w:rPr>
              <w:fldChar w:fldCharType="separate"/>
            </w:r>
            <w:r w:rsidR="00CD1E25">
              <w:rPr>
                <w:noProof/>
                <w:webHidden/>
              </w:rPr>
              <w:t>18</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40"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Le port du masque s’impose-t-il systématiquement</w:t>
            </w:r>
            <w:r w:rsidR="00CD1E25" w:rsidRPr="00F77EDB">
              <w:rPr>
                <w:rStyle w:val="Lienhypertexte"/>
                <w:rFonts w:ascii="Calibri" w:hAnsi="Calibri" w:cs="Calibri"/>
                <w:b/>
                <w:noProof/>
              </w:rPr>
              <w:t> </w:t>
            </w:r>
            <w:r w:rsidR="00CD1E25" w:rsidRPr="00F77EDB">
              <w:rPr>
                <w:rStyle w:val="Lienhypertexte"/>
                <w:rFonts w:ascii="Marianne" w:hAnsi="Marianne"/>
                <w:b/>
                <w:noProof/>
              </w:rPr>
              <w:t>?</w:t>
            </w:r>
            <w:r w:rsidR="00CD1E25">
              <w:rPr>
                <w:noProof/>
                <w:webHidden/>
              </w:rPr>
              <w:tab/>
            </w:r>
            <w:r>
              <w:rPr>
                <w:noProof/>
                <w:webHidden/>
              </w:rPr>
              <w:fldChar w:fldCharType="begin"/>
            </w:r>
            <w:r w:rsidR="00CD1E25">
              <w:rPr>
                <w:noProof/>
                <w:webHidden/>
              </w:rPr>
              <w:instrText xml:space="preserve"> PAGEREF _Toc81392640 \h </w:instrText>
            </w:r>
            <w:r>
              <w:rPr>
                <w:noProof/>
                <w:webHidden/>
              </w:rPr>
            </w:r>
            <w:r>
              <w:rPr>
                <w:noProof/>
                <w:webHidden/>
              </w:rPr>
              <w:fldChar w:fldCharType="separate"/>
            </w:r>
            <w:r w:rsidR="00CD1E25">
              <w:rPr>
                <w:noProof/>
                <w:webHidden/>
              </w:rPr>
              <w:t>18</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41"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Que faire si un agent ne respecte pas l’obligation de port permanent du masque</w:t>
            </w:r>
            <w:r w:rsidR="00CD1E25" w:rsidRPr="00F77EDB">
              <w:rPr>
                <w:rStyle w:val="Lienhypertexte"/>
                <w:rFonts w:ascii="Calibri" w:hAnsi="Calibri" w:cs="Calibri"/>
                <w:b/>
                <w:noProof/>
              </w:rPr>
              <w:t> </w:t>
            </w:r>
            <w:r w:rsidR="00CD1E25" w:rsidRPr="00F77EDB">
              <w:rPr>
                <w:rStyle w:val="Lienhypertexte"/>
                <w:rFonts w:ascii="Marianne" w:hAnsi="Marianne"/>
                <w:b/>
                <w:noProof/>
              </w:rPr>
              <w:t>?</w:t>
            </w:r>
            <w:r w:rsidR="00CD1E25">
              <w:rPr>
                <w:noProof/>
                <w:webHidden/>
              </w:rPr>
              <w:tab/>
            </w:r>
            <w:r>
              <w:rPr>
                <w:noProof/>
                <w:webHidden/>
              </w:rPr>
              <w:fldChar w:fldCharType="begin"/>
            </w:r>
            <w:r w:rsidR="00CD1E25">
              <w:rPr>
                <w:noProof/>
                <w:webHidden/>
              </w:rPr>
              <w:instrText xml:space="preserve"> PAGEREF _Toc81392641 \h </w:instrText>
            </w:r>
            <w:r>
              <w:rPr>
                <w:noProof/>
                <w:webHidden/>
              </w:rPr>
            </w:r>
            <w:r>
              <w:rPr>
                <w:noProof/>
                <w:webHidden/>
              </w:rPr>
              <w:fldChar w:fldCharType="separate"/>
            </w:r>
            <w:r w:rsidR="00CD1E25">
              <w:rPr>
                <w:noProof/>
                <w:webHidden/>
              </w:rPr>
              <w:t>18</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42"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Pour les agents en présentiel, comment favoriser un environnement professionnel répondant aux recommandations sanitaires ?</w:t>
            </w:r>
            <w:r w:rsidR="00CD1E25">
              <w:rPr>
                <w:noProof/>
                <w:webHidden/>
              </w:rPr>
              <w:tab/>
            </w:r>
            <w:r>
              <w:rPr>
                <w:noProof/>
                <w:webHidden/>
              </w:rPr>
              <w:fldChar w:fldCharType="begin"/>
            </w:r>
            <w:r w:rsidR="00CD1E25">
              <w:rPr>
                <w:noProof/>
                <w:webHidden/>
              </w:rPr>
              <w:instrText xml:space="preserve"> PAGEREF _Toc81392642 \h </w:instrText>
            </w:r>
            <w:r>
              <w:rPr>
                <w:noProof/>
                <w:webHidden/>
              </w:rPr>
            </w:r>
            <w:r>
              <w:rPr>
                <w:noProof/>
                <w:webHidden/>
              </w:rPr>
              <w:fldChar w:fldCharType="separate"/>
            </w:r>
            <w:r w:rsidR="00CD1E25">
              <w:rPr>
                <w:noProof/>
                <w:webHidden/>
              </w:rPr>
              <w:t>19</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43"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Comment garantir la sécurité des agents lors de la pause méridienne</w:t>
            </w:r>
            <w:r w:rsidR="00CD1E25" w:rsidRPr="00F77EDB">
              <w:rPr>
                <w:rStyle w:val="Lienhypertexte"/>
                <w:rFonts w:ascii="Calibri" w:hAnsi="Calibri" w:cs="Calibri"/>
                <w:b/>
                <w:noProof/>
              </w:rPr>
              <w:t> </w:t>
            </w:r>
            <w:r w:rsidR="00CD1E25" w:rsidRPr="00F77EDB">
              <w:rPr>
                <w:rStyle w:val="Lienhypertexte"/>
                <w:rFonts w:ascii="Marianne" w:hAnsi="Marianne"/>
                <w:b/>
                <w:noProof/>
              </w:rPr>
              <w:t>?</w:t>
            </w:r>
            <w:r w:rsidR="00CD1E25">
              <w:rPr>
                <w:noProof/>
                <w:webHidden/>
              </w:rPr>
              <w:tab/>
            </w:r>
            <w:r>
              <w:rPr>
                <w:noProof/>
                <w:webHidden/>
              </w:rPr>
              <w:fldChar w:fldCharType="begin"/>
            </w:r>
            <w:r w:rsidR="00CD1E25">
              <w:rPr>
                <w:noProof/>
                <w:webHidden/>
              </w:rPr>
              <w:instrText xml:space="preserve"> PAGEREF _Toc81392643 \h </w:instrText>
            </w:r>
            <w:r>
              <w:rPr>
                <w:noProof/>
                <w:webHidden/>
              </w:rPr>
            </w:r>
            <w:r>
              <w:rPr>
                <w:noProof/>
                <w:webHidden/>
              </w:rPr>
              <w:fldChar w:fldCharType="separate"/>
            </w:r>
            <w:r w:rsidR="00CD1E25">
              <w:rPr>
                <w:noProof/>
                <w:webHidden/>
              </w:rPr>
              <w:t>19</w:t>
            </w:r>
            <w:r>
              <w:rPr>
                <w:noProof/>
                <w:webHidden/>
              </w:rPr>
              <w:fldChar w:fldCharType="end"/>
            </w:r>
          </w:hyperlink>
        </w:p>
        <w:p w:rsidR="00CD1E25" w:rsidRDefault="006422B9">
          <w:pPr>
            <w:pStyle w:val="TM1"/>
            <w:tabs>
              <w:tab w:val="right" w:leader="dot" w:pos="9062"/>
            </w:tabs>
            <w:rPr>
              <w:rFonts w:cstheme="minorBidi"/>
              <w:noProof/>
            </w:rPr>
          </w:pPr>
          <w:hyperlink w:anchor="_Toc81392644" w:history="1">
            <w:r w:rsidR="00CD1E25" w:rsidRPr="00F77EDB">
              <w:rPr>
                <w:rStyle w:val="Lienhypertexte"/>
                <w:rFonts w:ascii="Marianne" w:hAnsi="Marianne"/>
                <w:noProof/>
              </w:rPr>
              <w:t>V – Situation des agents présentant un risque de forme grave d’infection au virus de la Covid-19, agents dits vulnérables :</w:t>
            </w:r>
            <w:r w:rsidR="00CD1E25">
              <w:rPr>
                <w:noProof/>
                <w:webHidden/>
              </w:rPr>
              <w:tab/>
            </w:r>
            <w:r>
              <w:rPr>
                <w:noProof/>
                <w:webHidden/>
              </w:rPr>
              <w:fldChar w:fldCharType="begin"/>
            </w:r>
            <w:r w:rsidR="00CD1E25">
              <w:rPr>
                <w:noProof/>
                <w:webHidden/>
              </w:rPr>
              <w:instrText xml:space="preserve"> PAGEREF _Toc81392644 \h </w:instrText>
            </w:r>
            <w:r>
              <w:rPr>
                <w:noProof/>
                <w:webHidden/>
              </w:rPr>
            </w:r>
            <w:r>
              <w:rPr>
                <w:noProof/>
                <w:webHidden/>
              </w:rPr>
              <w:fldChar w:fldCharType="separate"/>
            </w:r>
            <w:r w:rsidR="00CD1E25">
              <w:rPr>
                <w:noProof/>
                <w:webHidden/>
              </w:rPr>
              <w:t>19</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45"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Qui sont les agents considérés comme vulnérables ?</w:t>
            </w:r>
            <w:r w:rsidR="00CD1E25">
              <w:rPr>
                <w:noProof/>
                <w:webHidden/>
              </w:rPr>
              <w:tab/>
            </w:r>
            <w:r>
              <w:rPr>
                <w:noProof/>
                <w:webHidden/>
              </w:rPr>
              <w:fldChar w:fldCharType="begin"/>
            </w:r>
            <w:r w:rsidR="00CD1E25">
              <w:rPr>
                <w:noProof/>
                <w:webHidden/>
              </w:rPr>
              <w:instrText xml:space="preserve"> PAGEREF _Toc81392645 \h </w:instrText>
            </w:r>
            <w:r>
              <w:rPr>
                <w:noProof/>
                <w:webHidden/>
              </w:rPr>
            </w:r>
            <w:r>
              <w:rPr>
                <w:noProof/>
                <w:webHidden/>
              </w:rPr>
              <w:fldChar w:fldCharType="separate"/>
            </w:r>
            <w:r w:rsidR="00CD1E25">
              <w:rPr>
                <w:noProof/>
                <w:webHidden/>
              </w:rPr>
              <w:t>19</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46"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Un agent vulnérable peut-il être placé en télétravail ?</w:t>
            </w:r>
            <w:r w:rsidR="00CD1E25">
              <w:rPr>
                <w:noProof/>
                <w:webHidden/>
              </w:rPr>
              <w:tab/>
            </w:r>
            <w:r>
              <w:rPr>
                <w:noProof/>
                <w:webHidden/>
              </w:rPr>
              <w:fldChar w:fldCharType="begin"/>
            </w:r>
            <w:r w:rsidR="00CD1E25">
              <w:rPr>
                <w:noProof/>
                <w:webHidden/>
              </w:rPr>
              <w:instrText xml:space="preserve"> PAGEREF _Toc81392646 \h </w:instrText>
            </w:r>
            <w:r>
              <w:rPr>
                <w:noProof/>
                <w:webHidden/>
              </w:rPr>
            </w:r>
            <w:r>
              <w:rPr>
                <w:noProof/>
                <w:webHidden/>
              </w:rPr>
              <w:fldChar w:fldCharType="separate"/>
            </w:r>
            <w:r w:rsidR="00CD1E25">
              <w:rPr>
                <w:noProof/>
                <w:webHidden/>
              </w:rPr>
              <w:t>20</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47"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Qu’en est-il dans le cas où les missions de l’agent vulnérable ne peuvent pas être exercées en télétravail ?</w:t>
            </w:r>
            <w:r w:rsidR="00CD1E25">
              <w:rPr>
                <w:noProof/>
                <w:webHidden/>
              </w:rPr>
              <w:tab/>
            </w:r>
            <w:r>
              <w:rPr>
                <w:noProof/>
                <w:webHidden/>
              </w:rPr>
              <w:fldChar w:fldCharType="begin"/>
            </w:r>
            <w:r w:rsidR="00CD1E25">
              <w:rPr>
                <w:noProof/>
                <w:webHidden/>
              </w:rPr>
              <w:instrText xml:space="preserve"> PAGEREF _Toc81392647 \h </w:instrText>
            </w:r>
            <w:r>
              <w:rPr>
                <w:noProof/>
                <w:webHidden/>
              </w:rPr>
            </w:r>
            <w:r>
              <w:rPr>
                <w:noProof/>
                <w:webHidden/>
              </w:rPr>
              <w:fldChar w:fldCharType="separate"/>
            </w:r>
            <w:r w:rsidR="00CD1E25">
              <w:rPr>
                <w:noProof/>
                <w:webHidden/>
              </w:rPr>
              <w:t>20</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48"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Quelles sont les mesures de protection renforcées que l’employeur territorial doit impérativement mettre en œuvre ?</w:t>
            </w:r>
            <w:r w:rsidR="00CD1E25">
              <w:rPr>
                <w:noProof/>
                <w:webHidden/>
              </w:rPr>
              <w:tab/>
            </w:r>
            <w:r>
              <w:rPr>
                <w:noProof/>
                <w:webHidden/>
              </w:rPr>
              <w:fldChar w:fldCharType="begin"/>
            </w:r>
            <w:r w:rsidR="00CD1E25">
              <w:rPr>
                <w:noProof/>
                <w:webHidden/>
              </w:rPr>
              <w:instrText xml:space="preserve"> PAGEREF _Toc81392648 \h </w:instrText>
            </w:r>
            <w:r>
              <w:rPr>
                <w:noProof/>
                <w:webHidden/>
              </w:rPr>
            </w:r>
            <w:r>
              <w:rPr>
                <w:noProof/>
                <w:webHidden/>
              </w:rPr>
              <w:fldChar w:fldCharType="separate"/>
            </w:r>
            <w:r w:rsidR="00CD1E25">
              <w:rPr>
                <w:noProof/>
                <w:webHidden/>
              </w:rPr>
              <w:t>20</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49"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Que se passe-t-il en cas de désaccord entre l’agent vulnérable et l’employeur sur l’appréciation portée par celui-ci sur la mise en œuvre des mesures de protections renforcées ?</w:t>
            </w:r>
            <w:r w:rsidR="00CD1E25">
              <w:rPr>
                <w:noProof/>
                <w:webHidden/>
              </w:rPr>
              <w:tab/>
            </w:r>
            <w:r>
              <w:rPr>
                <w:noProof/>
                <w:webHidden/>
              </w:rPr>
              <w:fldChar w:fldCharType="begin"/>
            </w:r>
            <w:r w:rsidR="00CD1E25">
              <w:rPr>
                <w:noProof/>
                <w:webHidden/>
              </w:rPr>
              <w:instrText xml:space="preserve"> PAGEREF _Toc81392649 \h </w:instrText>
            </w:r>
            <w:r>
              <w:rPr>
                <w:noProof/>
                <w:webHidden/>
              </w:rPr>
            </w:r>
            <w:r>
              <w:rPr>
                <w:noProof/>
                <w:webHidden/>
              </w:rPr>
              <w:fldChar w:fldCharType="separate"/>
            </w:r>
            <w:r w:rsidR="00CD1E25">
              <w:rPr>
                <w:noProof/>
                <w:webHidden/>
              </w:rPr>
              <w:t>21</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50"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Quel justificatif doit produire l’agent présentant un risque de forme grave de la Covid-19 ou agent vulnérable ?</w:t>
            </w:r>
            <w:r w:rsidR="00CD1E25">
              <w:rPr>
                <w:noProof/>
                <w:webHidden/>
              </w:rPr>
              <w:tab/>
            </w:r>
            <w:r>
              <w:rPr>
                <w:noProof/>
                <w:webHidden/>
              </w:rPr>
              <w:fldChar w:fldCharType="begin"/>
            </w:r>
            <w:r w:rsidR="00CD1E25">
              <w:rPr>
                <w:noProof/>
                <w:webHidden/>
              </w:rPr>
              <w:instrText xml:space="preserve"> PAGEREF _Toc81392650 \h </w:instrText>
            </w:r>
            <w:r>
              <w:rPr>
                <w:noProof/>
                <w:webHidden/>
              </w:rPr>
            </w:r>
            <w:r>
              <w:rPr>
                <w:noProof/>
                <w:webHidden/>
              </w:rPr>
              <w:fldChar w:fldCharType="separate"/>
            </w:r>
            <w:r w:rsidR="00CD1E25">
              <w:rPr>
                <w:noProof/>
                <w:webHidden/>
              </w:rPr>
              <w:t>21</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51"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Une prise en charge au titre des indemnités journalières de sécurité sociale (IJSS) des agents identifiés comme vulnérables est-elle possible ?</w:t>
            </w:r>
            <w:r w:rsidR="00CD1E25">
              <w:rPr>
                <w:noProof/>
                <w:webHidden/>
              </w:rPr>
              <w:tab/>
            </w:r>
            <w:r>
              <w:rPr>
                <w:noProof/>
                <w:webHidden/>
              </w:rPr>
              <w:fldChar w:fldCharType="begin"/>
            </w:r>
            <w:r w:rsidR="00CD1E25">
              <w:rPr>
                <w:noProof/>
                <w:webHidden/>
              </w:rPr>
              <w:instrText xml:space="preserve"> PAGEREF _Toc81392651 \h </w:instrText>
            </w:r>
            <w:r>
              <w:rPr>
                <w:noProof/>
                <w:webHidden/>
              </w:rPr>
            </w:r>
            <w:r>
              <w:rPr>
                <w:noProof/>
                <w:webHidden/>
              </w:rPr>
              <w:fldChar w:fldCharType="separate"/>
            </w:r>
            <w:r w:rsidR="00CD1E25">
              <w:rPr>
                <w:noProof/>
                <w:webHidden/>
              </w:rPr>
              <w:t>21</w:t>
            </w:r>
            <w:r>
              <w:rPr>
                <w:noProof/>
                <w:webHidden/>
              </w:rPr>
              <w:fldChar w:fldCharType="end"/>
            </w:r>
          </w:hyperlink>
        </w:p>
        <w:p w:rsidR="00CD1E25" w:rsidRDefault="006422B9">
          <w:pPr>
            <w:pStyle w:val="TM1"/>
            <w:tabs>
              <w:tab w:val="right" w:leader="dot" w:pos="9062"/>
            </w:tabs>
            <w:rPr>
              <w:rFonts w:cstheme="minorBidi"/>
              <w:noProof/>
            </w:rPr>
          </w:pPr>
          <w:hyperlink w:anchor="_Toc81392652" w:history="1">
            <w:r w:rsidR="00CD1E25" w:rsidRPr="00F77EDB">
              <w:rPr>
                <w:rStyle w:val="Lienhypertexte"/>
                <w:rFonts w:ascii="Marianne" w:hAnsi="Marianne"/>
                <w:noProof/>
              </w:rPr>
              <w:t>VI – Situation des proches de personnes vulnérables</w:t>
            </w:r>
            <w:r w:rsidR="00CD1E25">
              <w:rPr>
                <w:noProof/>
                <w:webHidden/>
              </w:rPr>
              <w:tab/>
            </w:r>
            <w:r>
              <w:rPr>
                <w:noProof/>
                <w:webHidden/>
              </w:rPr>
              <w:fldChar w:fldCharType="begin"/>
            </w:r>
            <w:r w:rsidR="00CD1E25">
              <w:rPr>
                <w:noProof/>
                <w:webHidden/>
              </w:rPr>
              <w:instrText xml:space="preserve"> PAGEREF _Toc81392652 \h </w:instrText>
            </w:r>
            <w:r>
              <w:rPr>
                <w:noProof/>
                <w:webHidden/>
              </w:rPr>
            </w:r>
            <w:r>
              <w:rPr>
                <w:noProof/>
                <w:webHidden/>
              </w:rPr>
              <w:fldChar w:fldCharType="separate"/>
            </w:r>
            <w:r w:rsidR="00CD1E25">
              <w:rPr>
                <w:noProof/>
                <w:webHidden/>
              </w:rPr>
              <w:t>22</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53"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Quelles mesures doit-on appliquer pour les agents partageant leur domicile avec une personne vulnérable ?</w:t>
            </w:r>
            <w:r w:rsidR="00CD1E25">
              <w:rPr>
                <w:noProof/>
                <w:webHidden/>
              </w:rPr>
              <w:tab/>
            </w:r>
            <w:r>
              <w:rPr>
                <w:noProof/>
                <w:webHidden/>
              </w:rPr>
              <w:fldChar w:fldCharType="begin"/>
            </w:r>
            <w:r w:rsidR="00CD1E25">
              <w:rPr>
                <w:noProof/>
                <w:webHidden/>
              </w:rPr>
              <w:instrText xml:space="preserve"> PAGEREF _Toc81392653 \h </w:instrText>
            </w:r>
            <w:r>
              <w:rPr>
                <w:noProof/>
                <w:webHidden/>
              </w:rPr>
            </w:r>
            <w:r>
              <w:rPr>
                <w:noProof/>
                <w:webHidden/>
              </w:rPr>
              <w:fldChar w:fldCharType="separate"/>
            </w:r>
            <w:r w:rsidR="00CD1E25">
              <w:rPr>
                <w:noProof/>
                <w:webHidden/>
              </w:rPr>
              <w:t>22</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54"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Dans quelles conditions les agents partageant leur domicile avec une personne vulnérable doivent-ils exercer leur activité professionnelle ?</w:t>
            </w:r>
            <w:r w:rsidR="00CD1E25">
              <w:rPr>
                <w:noProof/>
                <w:webHidden/>
              </w:rPr>
              <w:tab/>
            </w:r>
            <w:r>
              <w:rPr>
                <w:noProof/>
                <w:webHidden/>
              </w:rPr>
              <w:fldChar w:fldCharType="begin"/>
            </w:r>
            <w:r w:rsidR="00CD1E25">
              <w:rPr>
                <w:noProof/>
                <w:webHidden/>
              </w:rPr>
              <w:instrText xml:space="preserve"> PAGEREF _Toc81392654 \h </w:instrText>
            </w:r>
            <w:r>
              <w:rPr>
                <w:noProof/>
                <w:webHidden/>
              </w:rPr>
            </w:r>
            <w:r>
              <w:rPr>
                <w:noProof/>
                <w:webHidden/>
              </w:rPr>
              <w:fldChar w:fldCharType="separate"/>
            </w:r>
            <w:r w:rsidR="00CD1E25">
              <w:rPr>
                <w:noProof/>
                <w:webHidden/>
              </w:rPr>
              <w:t>22</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55"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Comment l’employeur doit-il fixer des conditions d’emploi aménagées pour les agents partageant leur domicile avec une personne vulnérable ?</w:t>
            </w:r>
            <w:r w:rsidR="00CD1E25">
              <w:rPr>
                <w:noProof/>
                <w:webHidden/>
              </w:rPr>
              <w:tab/>
            </w:r>
            <w:r>
              <w:rPr>
                <w:noProof/>
                <w:webHidden/>
              </w:rPr>
              <w:fldChar w:fldCharType="begin"/>
            </w:r>
            <w:r w:rsidR="00CD1E25">
              <w:rPr>
                <w:noProof/>
                <w:webHidden/>
              </w:rPr>
              <w:instrText xml:space="preserve"> PAGEREF _Toc81392655 \h </w:instrText>
            </w:r>
            <w:r>
              <w:rPr>
                <w:noProof/>
                <w:webHidden/>
              </w:rPr>
            </w:r>
            <w:r>
              <w:rPr>
                <w:noProof/>
                <w:webHidden/>
              </w:rPr>
              <w:fldChar w:fldCharType="separate"/>
            </w:r>
            <w:r w:rsidR="00CD1E25">
              <w:rPr>
                <w:noProof/>
                <w:webHidden/>
              </w:rPr>
              <w:t>22</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56"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Lorsque des conditions d’emplois aménagées ne peuvent être mises en place, quelle autre solution peut être envisagée ?</w:t>
            </w:r>
            <w:r w:rsidR="00CD1E25">
              <w:rPr>
                <w:noProof/>
                <w:webHidden/>
              </w:rPr>
              <w:tab/>
            </w:r>
            <w:r>
              <w:rPr>
                <w:noProof/>
                <w:webHidden/>
              </w:rPr>
              <w:fldChar w:fldCharType="begin"/>
            </w:r>
            <w:r w:rsidR="00CD1E25">
              <w:rPr>
                <w:noProof/>
                <w:webHidden/>
              </w:rPr>
              <w:instrText xml:space="preserve"> PAGEREF _Toc81392656 \h </w:instrText>
            </w:r>
            <w:r>
              <w:rPr>
                <w:noProof/>
                <w:webHidden/>
              </w:rPr>
            </w:r>
            <w:r>
              <w:rPr>
                <w:noProof/>
                <w:webHidden/>
              </w:rPr>
              <w:fldChar w:fldCharType="separate"/>
            </w:r>
            <w:r w:rsidR="00CD1E25">
              <w:rPr>
                <w:noProof/>
                <w:webHidden/>
              </w:rPr>
              <w:t>23</w:t>
            </w:r>
            <w:r>
              <w:rPr>
                <w:noProof/>
                <w:webHidden/>
              </w:rPr>
              <w:fldChar w:fldCharType="end"/>
            </w:r>
          </w:hyperlink>
        </w:p>
        <w:p w:rsidR="00CD1E25" w:rsidRDefault="006422B9">
          <w:pPr>
            <w:pStyle w:val="TM1"/>
            <w:tabs>
              <w:tab w:val="right" w:leader="dot" w:pos="9062"/>
            </w:tabs>
            <w:rPr>
              <w:rFonts w:cstheme="minorBidi"/>
              <w:noProof/>
            </w:rPr>
          </w:pPr>
          <w:hyperlink w:anchor="_Toc81392657" w:history="1">
            <w:r w:rsidR="00CD1E25" w:rsidRPr="00F77EDB">
              <w:rPr>
                <w:rStyle w:val="Lienhypertexte"/>
                <w:rFonts w:ascii="Marianne" w:hAnsi="Marianne"/>
                <w:noProof/>
              </w:rPr>
              <w:t>VII - Situation des agents identifiés comme cas «</w:t>
            </w:r>
            <w:r w:rsidR="00CD1E25" w:rsidRPr="00F77EDB">
              <w:rPr>
                <w:rStyle w:val="Lienhypertexte"/>
                <w:rFonts w:ascii="Calibri" w:hAnsi="Calibri" w:cs="Calibri"/>
                <w:noProof/>
              </w:rPr>
              <w:t> </w:t>
            </w:r>
            <w:r w:rsidR="00CD1E25" w:rsidRPr="00F77EDB">
              <w:rPr>
                <w:rStyle w:val="Lienhypertexte"/>
                <w:rFonts w:ascii="Marianne" w:hAnsi="Marianne"/>
                <w:noProof/>
              </w:rPr>
              <w:t xml:space="preserve">contact </w:t>
            </w:r>
            <w:r w:rsidR="00CD1E25" w:rsidRPr="00F77EDB">
              <w:rPr>
                <w:rStyle w:val="Lienhypertexte"/>
                <w:rFonts w:ascii="Marianne" w:hAnsi="Marianne" w:cs="Marianne"/>
                <w:noProof/>
              </w:rPr>
              <w:t>à</w:t>
            </w:r>
            <w:r w:rsidR="00CD1E25" w:rsidRPr="00F77EDB">
              <w:rPr>
                <w:rStyle w:val="Lienhypertexte"/>
                <w:rFonts w:ascii="Marianne" w:hAnsi="Marianne"/>
                <w:noProof/>
              </w:rPr>
              <w:t xml:space="preserve"> risque</w:t>
            </w:r>
            <w:r w:rsidR="00CD1E25" w:rsidRPr="00F77EDB">
              <w:rPr>
                <w:rStyle w:val="Lienhypertexte"/>
                <w:rFonts w:ascii="Calibri" w:hAnsi="Calibri" w:cs="Calibri"/>
                <w:noProof/>
              </w:rPr>
              <w:t> </w:t>
            </w:r>
            <w:r w:rsidR="00CD1E25" w:rsidRPr="00F77EDB">
              <w:rPr>
                <w:rStyle w:val="Lienhypertexte"/>
                <w:rFonts w:ascii="Marianne" w:hAnsi="Marianne" w:cs="Marianne"/>
                <w:noProof/>
              </w:rPr>
              <w:t>»</w:t>
            </w:r>
            <w:r w:rsidR="00CD1E25">
              <w:rPr>
                <w:noProof/>
                <w:webHidden/>
              </w:rPr>
              <w:tab/>
            </w:r>
            <w:r>
              <w:rPr>
                <w:noProof/>
                <w:webHidden/>
              </w:rPr>
              <w:fldChar w:fldCharType="begin"/>
            </w:r>
            <w:r w:rsidR="00CD1E25">
              <w:rPr>
                <w:noProof/>
                <w:webHidden/>
              </w:rPr>
              <w:instrText xml:space="preserve"> PAGEREF _Toc81392657 \h </w:instrText>
            </w:r>
            <w:r>
              <w:rPr>
                <w:noProof/>
                <w:webHidden/>
              </w:rPr>
            </w:r>
            <w:r>
              <w:rPr>
                <w:noProof/>
                <w:webHidden/>
              </w:rPr>
              <w:fldChar w:fldCharType="separate"/>
            </w:r>
            <w:r w:rsidR="00CD1E25">
              <w:rPr>
                <w:noProof/>
                <w:webHidden/>
              </w:rPr>
              <w:t>23</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58"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Quelle est la situation pour les agents identifiés comme «</w:t>
            </w:r>
            <w:r w:rsidR="00CD1E25" w:rsidRPr="00F77EDB">
              <w:rPr>
                <w:rStyle w:val="Lienhypertexte"/>
                <w:rFonts w:ascii="Calibri" w:hAnsi="Calibri" w:cs="Calibri"/>
                <w:b/>
                <w:noProof/>
              </w:rPr>
              <w:t> </w:t>
            </w:r>
            <w:r w:rsidR="00CD1E25" w:rsidRPr="00F77EDB">
              <w:rPr>
                <w:rStyle w:val="Lienhypertexte"/>
                <w:rFonts w:ascii="Marianne" w:hAnsi="Marianne"/>
                <w:b/>
                <w:noProof/>
              </w:rPr>
              <w:t xml:space="preserve">cas contact </w:t>
            </w:r>
            <w:r w:rsidR="00CD1E25" w:rsidRPr="00F77EDB">
              <w:rPr>
                <w:rStyle w:val="Lienhypertexte"/>
                <w:rFonts w:ascii="Marianne" w:hAnsi="Marianne" w:cs="Marianne"/>
                <w:b/>
                <w:noProof/>
              </w:rPr>
              <w:t>à</w:t>
            </w:r>
            <w:r w:rsidR="00CD1E25" w:rsidRPr="00F77EDB">
              <w:rPr>
                <w:rStyle w:val="Lienhypertexte"/>
                <w:rFonts w:ascii="Marianne" w:hAnsi="Marianne"/>
                <w:b/>
                <w:noProof/>
              </w:rPr>
              <w:t xml:space="preserve"> risque</w:t>
            </w:r>
            <w:r w:rsidR="00CD1E25" w:rsidRPr="00F77EDB">
              <w:rPr>
                <w:rStyle w:val="Lienhypertexte"/>
                <w:rFonts w:ascii="Calibri" w:hAnsi="Calibri" w:cs="Calibri"/>
                <w:b/>
                <w:noProof/>
              </w:rPr>
              <w:t> </w:t>
            </w:r>
            <w:r w:rsidR="00CD1E25" w:rsidRPr="00F77EDB">
              <w:rPr>
                <w:rStyle w:val="Lienhypertexte"/>
                <w:rFonts w:ascii="Marianne" w:hAnsi="Marianne" w:cs="Marianne"/>
                <w:b/>
                <w:noProof/>
              </w:rPr>
              <w:t>»</w:t>
            </w:r>
            <w:r w:rsidR="00CD1E25" w:rsidRPr="00F77EDB">
              <w:rPr>
                <w:rStyle w:val="Lienhypertexte"/>
                <w:rFonts w:ascii="Calibri" w:hAnsi="Calibri" w:cs="Calibri"/>
                <w:b/>
                <w:noProof/>
              </w:rPr>
              <w:t> </w:t>
            </w:r>
            <w:r w:rsidR="00CD1E25" w:rsidRPr="00F77EDB">
              <w:rPr>
                <w:rStyle w:val="Lienhypertexte"/>
                <w:rFonts w:ascii="Marianne" w:hAnsi="Marianne"/>
                <w:b/>
                <w:noProof/>
              </w:rPr>
              <w:t>?</w:t>
            </w:r>
            <w:r w:rsidR="00CD1E25">
              <w:rPr>
                <w:noProof/>
                <w:webHidden/>
              </w:rPr>
              <w:tab/>
            </w:r>
            <w:r>
              <w:rPr>
                <w:noProof/>
                <w:webHidden/>
              </w:rPr>
              <w:fldChar w:fldCharType="begin"/>
            </w:r>
            <w:r w:rsidR="00CD1E25">
              <w:rPr>
                <w:noProof/>
                <w:webHidden/>
              </w:rPr>
              <w:instrText xml:space="preserve"> PAGEREF _Toc81392658 \h </w:instrText>
            </w:r>
            <w:r>
              <w:rPr>
                <w:noProof/>
                <w:webHidden/>
              </w:rPr>
            </w:r>
            <w:r>
              <w:rPr>
                <w:noProof/>
                <w:webHidden/>
              </w:rPr>
              <w:fldChar w:fldCharType="separate"/>
            </w:r>
            <w:r w:rsidR="00CD1E25">
              <w:rPr>
                <w:noProof/>
                <w:webHidden/>
              </w:rPr>
              <w:t>23</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59"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Une prise en charge au titre des indemnités journalières de sécurité sociale (IJSS) des agents identifiés comme cas contact est-elle possible</w:t>
            </w:r>
            <w:r w:rsidR="00CD1E25" w:rsidRPr="00F77EDB">
              <w:rPr>
                <w:rStyle w:val="Lienhypertexte"/>
                <w:rFonts w:ascii="Calibri" w:hAnsi="Calibri" w:cs="Calibri"/>
                <w:b/>
                <w:noProof/>
              </w:rPr>
              <w:t> </w:t>
            </w:r>
            <w:r w:rsidR="00CD1E25" w:rsidRPr="00F77EDB">
              <w:rPr>
                <w:rStyle w:val="Lienhypertexte"/>
                <w:rFonts w:ascii="Marianne" w:hAnsi="Marianne"/>
                <w:b/>
                <w:noProof/>
              </w:rPr>
              <w:t>?</w:t>
            </w:r>
            <w:r w:rsidR="00CD1E25">
              <w:rPr>
                <w:noProof/>
                <w:webHidden/>
              </w:rPr>
              <w:tab/>
            </w:r>
            <w:r>
              <w:rPr>
                <w:noProof/>
                <w:webHidden/>
              </w:rPr>
              <w:fldChar w:fldCharType="begin"/>
            </w:r>
            <w:r w:rsidR="00CD1E25">
              <w:rPr>
                <w:noProof/>
                <w:webHidden/>
              </w:rPr>
              <w:instrText xml:space="preserve"> PAGEREF _Toc81392659 \h </w:instrText>
            </w:r>
            <w:r>
              <w:rPr>
                <w:noProof/>
                <w:webHidden/>
              </w:rPr>
            </w:r>
            <w:r>
              <w:rPr>
                <w:noProof/>
                <w:webHidden/>
              </w:rPr>
              <w:fldChar w:fldCharType="separate"/>
            </w:r>
            <w:r w:rsidR="00CD1E25">
              <w:rPr>
                <w:noProof/>
                <w:webHidden/>
              </w:rPr>
              <w:t>24</w:t>
            </w:r>
            <w:r>
              <w:rPr>
                <w:noProof/>
                <w:webHidden/>
              </w:rPr>
              <w:fldChar w:fldCharType="end"/>
            </w:r>
          </w:hyperlink>
        </w:p>
        <w:p w:rsidR="00CD1E25" w:rsidRDefault="006422B9">
          <w:pPr>
            <w:pStyle w:val="TM1"/>
            <w:tabs>
              <w:tab w:val="right" w:leader="dot" w:pos="9062"/>
            </w:tabs>
            <w:rPr>
              <w:rFonts w:cstheme="minorBidi"/>
              <w:noProof/>
            </w:rPr>
          </w:pPr>
          <w:hyperlink w:anchor="_Toc81392660" w:history="1">
            <w:r w:rsidR="00CD1E25" w:rsidRPr="00F77EDB">
              <w:rPr>
                <w:rStyle w:val="Lienhypertexte"/>
                <w:rFonts w:ascii="Marianne" w:hAnsi="Marianne"/>
                <w:noProof/>
              </w:rPr>
              <w:t>VIII - Situation des agents au regard de la fermeture temporaire des établissements d’accueil de leurs enfants</w:t>
            </w:r>
            <w:r w:rsidR="00CD1E25">
              <w:rPr>
                <w:noProof/>
                <w:webHidden/>
              </w:rPr>
              <w:tab/>
            </w:r>
            <w:r>
              <w:rPr>
                <w:noProof/>
                <w:webHidden/>
              </w:rPr>
              <w:fldChar w:fldCharType="begin"/>
            </w:r>
            <w:r w:rsidR="00CD1E25">
              <w:rPr>
                <w:noProof/>
                <w:webHidden/>
              </w:rPr>
              <w:instrText xml:space="preserve"> PAGEREF _Toc81392660 \h </w:instrText>
            </w:r>
            <w:r>
              <w:rPr>
                <w:noProof/>
                <w:webHidden/>
              </w:rPr>
            </w:r>
            <w:r>
              <w:rPr>
                <w:noProof/>
                <w:webHidden/>
              </w:rPr>
              <w:fldChar w:fldCharType="separate"/>
            </w:r>
            <w:r w:rsidR="00CD1E25">
              <w:rPr>
                <w:noProof/>
                <w:webHidden/>
              </w:rPr>
              <w:t>24</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61"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Dans quelle position doit-on placer les agents contraints d'assurer la garde de leur enfant en cas de fermeture de l'établissement d'accueil ?</w:t>
            </w:r>
            <w:r w:rsidR="00CD1E25">
              <w:rPr>
                <w:noProof/>
                <w:webHidden/>
              </w:rPr>
              <w:tab/>
            </w:r>
            <w:r>
              <w:rPr>
                <w:noProof/>
                <w:webHidden/>
              </w:rPr>
              <w:fldChar w:fldCharType="begin"/>
            </w:r>
            <w:r w:rsidR="00CD1E25">
              <w:rPr>
                <w:noProof/>
                <w:webHidden/>
              </w:rPr>
              <w:instrText xml:space="preserve"> PAGEREF _Toc81392661 \h </w:instrText>
            </w:r>
            <w:r>
              <w:rPr>
                <w:noProof/>
                <w:webHidden/>
              </w:rPr>
            </w:r>
            <w:r>
              <w:rPr>
                <w:noProof/>
                <w:webHidden/>
              </w:rPr>
              <w:fldChar w:fldCharType="separate"/>
            </w:r>
            <w:r w:rsidR="00CD1E25">
              <w:rPr>
                <w:noProof/>
                <w:webHidden/>
              </w:rPr>
              <w:t>24</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62"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Ces jours sont-ils à déduire du contingent total d’autorisations d’absence pour garde d’enfant (communément «</w:t>
            </w:r>
            <w:r w:rsidR="00CD1E25" w:rsidRPr="00F77EDB">
              <w:rPr>
                <w:rStyle w:val="Lienhypertexte"/>
                <w:rFonts w:ascii="Calibri" w:hAnsi="Calibri" w:cs="Calibri"/>
                <w:b/>
                <w:noProof/>
              </w:rPr>
              <w:t> </w:t>
            </w:r>
            <w:r w:rsidR="00CD1E25" w:rsidRPr="00F77EDB">
              <w:rPr>
                <w:rStyle w:val="Lienhypertexte"/>
                <w:rFonts w:ascii="Marianne" w:hAnsi="Marianne"/>
                <w:b/>
                <w:noProof/>
              </w:rPr>
              <w:t>garde d</w:t>
            </w:r>
            <w:r w:rsidR="00CD1E25" w:rsidRPr="00F77EDB">
              <w:rPr>
                <w:rStyle w:val="Lienhypertexte"/>
                <w:rFonts w:ascii="Marianne" w:hAnsi="Marianne" w:cs="Marianne"/>
                <w:b/>
                <w:noProof/>
              </w:rPr>
              <w:t>’</w:t>
            </w:r>
            <w:r w:rsidR="00CD1E25" w:rsidRPr="00F77EDB">
              <w:rPr>
                <w:rStyle w:val="Lienhypertexte"/>
                <w:rFonts w:ascii="Marianne" w:hAnsi="Marianne"/>
                <w:b/>
                <w:noProof/>
              </w:rPr>
              <w:t>enfants malades</w:t>
            </w:r>
            <w:r w:rsidR="00CD1E25" w:rsidRPr="00F77EDB">
              <w:rPr>
                <w:rStyle w:val="Lienhypertexte"/>
                <w:rFonts w:ascii="Calibri" w:hAnsi="Calibri" w:cs="Calibri"/>
                <w:b/>
                <w:noProof/>
              </w:rPr>
              <w:t> </w:t>
            </w:r>
            <w:r w:rsidR="00CD1E25" w:rsidRPr="00F77EDB">
              <w:rPr>
                <w:rStyle w:val="Lienhypertexte"/>
                <w:rFonts w:ascii="Marianne" w:hAnsi="Marianne" w:cs="Marianne"/>
                <w:b/>
                <w:noProof/>
              </w:rPr>
              <w:t>»</w:t>
            </w:r>
            <w:r w:rsidR="00CD1E25" w:rsidRPr="00F77EDB">
              <w:rPr>
                <w:rStyle w:val="Lienhypertexte"/>
                <w:rFonts w:ascii="Marianne" w:hAnsi="Marianne"/>
                <w:b/>
                <w:noProof/>
              </w:rPr>
              <w:t>)</w:t>
            </w:r>
            <w:r w:rsidR="00CD1E25" w:rsidRPr="00F77EDB">
              <w:rPr>
                <w:rStyle w:val="Lienhypertexte"/>
                <w:rFonts w:ascii="Calibri" w:hAnsi="Calibri" w:cs="Calibri"/>
                <w:b/>
                <w:noProof/>
              </w:rPr>
              <w:t> </w:t>
            </w:r>
            <w:r w:rsidR="00CD1E25" w:rsidRPr="00F77EDB">
              <w:rPr>
                <w:rStyle w:val="Lienhypertexte"/>
                <w:rFonts w:ascii="Marianne" w:hAnsi="Marianne"/>
                <w:b/>
                <w:noProof/>
              </w:rPr>
              <w:t>?</w:t>
            </w:r>
            <w:r w:rsidR="00CD1E25">
              <w:rPr>
                <w:noProof/>
                <w:webHidden/>
              </w:rPr>
              <w:tab/>
            </w:r>
            <w:r>
              <w:rPr>
                <w:noProof/>
                <w:webHidden/>
              </w:rPr>
              <w:fldChar w:fldCharType="begin"/>
            </w:r>
            <w:r w:rsidR="00CD1E25">
              <w:rPr>
                <w:noProof/>
                <w:webHidden/>
              </w:rPr>
              <w:instrText xml:space="preserve"> PAGEREF _Toc81392662 \h </w:instrText>
            </w:r>
            <w:r>
              <w:rPr>
                <w:noProof/>
                <w:webHidden/>
              </w:rPr>
            </w:r>
            <w:r>
              <w:rPr>
                <w:noProof/>
                <w:webHidden/>
              </w:rPr>
              <w:fldChar w:fldCharType="separate"/>
            </w:r>
            <w:r w:rsidR="00CD1E25">
              <w:rPr>
                <w:noProof/>
                <w:webHidden/>
              </w:rPr>
              <w:t>25</w:t>
            </w:r>
            <w:r>
              <w:rPr>
                <w:noProof/>
                <w:webHidden/>
              </w:rPr>
              <w:fldChar w:fldCharType="end"/>
            </w:r>
          </w:hyperlink>
        </w:p>
        <w:p w:rsidR="00CD1E25" w:rsidRDefault="006422B9">
          <w:pPr>
            <w:pStyle w:val="TM1"/>
            <w:tabs>
              <w:tab w:val="right" w:leader="dot" w:pos="9062"/>
            </w:tabs>
            <w:rPr>
              <w:rFonts w:cstheme="minorBidi"/>
              <w:noProof/>
            </w:rPr>
          </w:pPr>
          <w:hyperlink w:anchor="_Toc81392663" w:history="1">
            <w:r w:rsidR="00CD1E25" w:rsidRPr="00F77EDB">
              <w:rPr>
                <w:rStyle w:val="Lienhypertexte"/>
                <w:rFonts w:ascii="Marianne" w:hAnsi="Marianne"/>
                <w:noProof/>
              </w:rPr>
              <w:t>IX - Modalités de gestion des agents atteints de la Covid-19</w:t>
            </w:r>
            <w:r w:rsidR="00CD1E25">
              <w:rPr>
                <w:noProof/>
                <w:webHidden/>
              </w:rPr>
              <w:tab/>
            </w:r>
            <w:r>
              <w:rPr>
                <w:noProof/>
                <w:webHidden/>
              </w:rPr>
              <w:fldChar w:fldCharType="begin"/>
            </w:r>
            <w:r w:rsidR="00CD1E25">
              <w:rPr>
                <w:noProof/>
                <w:webHidden/>
              </w:rPr>
              <w:instrText xml:space="preserve"> PAGEREF _Toc81392663 \h </w:instrText>
            </w:r>
            <w:r>
              <w:rPr>
                <w:noProof/>
                <w:webHidden/>
              </w:rPr>
            </w:r>
            <w:r>
              <w:rPr>
                <w:noProof/>
                <w:webHidden/>
              </w:rPr>
              <w:fldChar w:fldCharType="separate"/>
            </w:r>
            <w:r w:rsidR="00CD1E25">
              <w:rPr>
                <w:noProof/>
                <w:webHidden/>
              </w:rPr>
              <w:t>25</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64"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Dans quelle position administrative doit-on placer les agents testés positifs à la Covid-19 ?</w:t>
            </w:r>
            <w:r w:rsidR="00CD1E25">
              <w:rPr>
                <w:noProof/>
                <w:webHidden/>
              </w:rPr>
              <w:tab/>
            </w:r>
            <w:r>
              <w:rPr>
                <w:noProof/>
                <w:webHidden/>
              </w:rPr>
              <w:fldChar w:fldCharType="begin"/>
            </w:r>
            <w:r w:rsidR="00CD1E25">
              <w:rPr>
                <w:noProof/>
                <w:webHidden/>
              </w:rPr>
              <w:instrText xml:space="preserve"> PAGEREF _Toc81392664 \h </w:instrText>
            </w:r>
            <w:r>
              <w:rPr>
                <w:noProof/>
                <w:webHidden/>
              </w:rPr>
            </w:r>
            <w:r>
              <w:rPr>
                <w:noProof/>
                <w:webHidden/>
              </w:rPr>
              <w:fldChar w:fldCharType="separate"/>
            </w:r>
            <w:r w:rsidR="00CD1E25">
              <w:rPr>
                <w:noProof/>
                <w:webHidden/>
              </w:rPr>
              <w:t>25</w:t>
            </w:r>
            <w:r>
              <w:rPr>
                <w:noProof/>
                <w:webHidden/>
              </w:rPr>
              <w:fldChar w:fldCharType="end"/>
            </w:r>
          </w:hyperlink>
        </w:p>
        <w:p w:rsidR="00CD1E25" w:rsidRDefault="006422B9">
          <w:pPr>
            <w:pStyle w:val="TM1"/>
            <w:tabs>
              <w:tab w:val="right" w:leader="dot" w:pos="9062"/>
            </w:tabs>
            <w:rPr>
              <w:rFonts w:cstheme="minorBidi"/>
              <w:noProof/>
            </w:rPr>
          </w:pPr>
          <w:hyperlink w:anchor="_Toc81392665" w:history="1">
            <w:r w:rsidR="00CD1E25" w:rsidRPr="00F77EDB">
              <w:rPr>
                <w:rStyle w:val="Lienhypertexte"/>
                <w:rFonts w:ascii="Marianne" w:hAnsi="Marianne"/>
                <w:noProof/>
              </w:rPr>
              <w:t>X – Modalités d’organisation du travail</w:t>
            </w:r>
            <w:r w:rsidR="00CD1E25">
              <w:rPr>
                <w:noProof/>
                <w:webHidden/>
              </w:rPr>
              <w:tab/>
            </w:r>
            <w:r>
              <w:rPr>
                <w:noProof/>
                <w:webHidden/>
              </w:rPr>
              <w:fldChar w:fldCharType="begin"/>
            </w:r>
            <w:r w:rsidR="00CD1E25">
              <w:rPr>
                <w:noProof/>
                <w:webHidden/>
              </w:rPr>
              <w:instrText xml:space="preserve"> PAGEREF _Toc81392665 \h </w:instrText>
            </w:r>
            <w:r>
              <w:rPr>
                <w:noProof/>
                <w:webHidden/>
              </w:rPr>
            </w:r>
            <w:r>
              <w:rPr>
                <w:noProof/>
                <w:webHidden/>
              </w:rPr>
              <w:fldChar w:fldCharType="separate"/>
            </w:r>
            <w:r w:rsidR="00CD1E25">
              <w:rPr>
                <w:noProof/>
                <w:webHidden/>
              </w:rPr>
              <w:t>26</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66" w:history="1">
            <w:r w:rsidR="00CD1E25" w:rsidRPr="00F77EDB">
              <w:rPr>
                <w:rStyle w:val="Lienhypertexte"/>
                <w:rFonts w:ascii="Symbol" w:hAnsi="Symbol"/>
                <w:noProof/>
                <w:highlight w:val="yellow"/>
              </w:rPr>
              <w:t></w:t>
            </w:r>
            <w:r w:rsidR="00CD1E25">
              <w:rPr>
                <w:rFonts w:cstheme="minorBidi"/>
                <w:noProof/>
              </w:rPr>
              <w:tab/>
            </w:r>
            <w:r w:rsidR="00CD1E25" w:rsidRPr="00F77EDB">
              <w:rPr>
                <w:rStyle w:val="Lienhypertexte"/>
                <w:rFonts w:ascii="Marianne" w:hAnsi="Marianne"/>
                <w:b/>
                <w:noProof/>
                <w:highlight w:val="yellow"/>
              </w:rPr>
              <w:t>Quelles sont les modalités de recours au télétravail pour les collectivités territoriales</w:t>
            </w:r>
            <w:r w:rsidR="00CD1E25" w:rsidRPr="00F77EDB">
              <w:rPr>
                <w:rStyle w:val="Lienhypertexte"/>
                <w:rFonts w:ascii="Calibri" w:hAnsi="Calibri" w:cs="Calibri"/>
                <w:b/>
                <w:noProof/>
                <w:highlight w:val="yellow"/>
              </w:rPr>
              <w:t> </w:t>
            </w:r>
            <w:r w:rsidR="00CD1E25" w:rsidRPr="00F77EDB">
              <w:rPr>
                <w:rStyle w:val="Lienhypertexte"/>
                <w:rFonts w:ascii="Marianne" w:hAnsi="Marianne"/>
                <w:b/>
                <w:noProof/>
                <w:highlight w:val="yellow"/>
              </w:rPr>
              <w:t>?</w:t>
            </w:r>
            <w:r w:rsidR="00CD1E25">
              <w:rPr>
                <w:noProof/>
                <w:webHidden/>
              </w:rPr>
              <w:tab/>
            </w:r>
            <w:r>
              <w:rPr>
                <w:noProof/>
                <w:webHidden/>
              </w:rPr>
              <w:fldChar w:fldCharType="begin"/>
            </w:r>
            <w:r w:rsidR="00CD1E25">
              <w:rPr>
                <w:noProof/>
                <w:webHidden/>
              </w:rPr>
              <w:instrText xml:space="preserve"> PAGEREF _Toc81392666 \h </w:instrText>
            </w:r>
            <w:r>
              <w:rPr>
                <w:noProof/>
                <w:webHidden/>
              </w:rPr>
            </w:r>
            <w:r>
              <w:rPr>
                <w:noProof/>
                <w:webHidden/>
              </w:rPr>
              <w:fldChar w:fldCharType="separate"/>
            </w:r>
            <w:r w:rsidR="00CD1E25">
              <w:rPr>
                <w:noProof/>
                <w:webHidden/>
              </w:rPr>
              <w:t>26</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67"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Comment doit s’organiser le retour en présentiel</w:t>
            </w:r>
            <w:r w:rsidR="00CD1E25" w:rsidRPr="00F77EDB">
              <w:rPr>
                <w:rStyle w:val="Lienhypertexte"/>
                <w:rFonts w:ascii="Calibri" w:hAnsi="Calibri" w:cs="Calibri"/>
                <w:b/>
                <w:noProof/>
              </w:rPr>
              <w:t> </w:t>
            </w:r>
            <w:r w:rsidR="00CD1E25" w:rsidRPr="00F77EDB">
              <w:rPr>
                <w:rStyle w:val="Lienhypertexte"/>
                <w:rFonts w:ascii="Marianne" w:hAnsi="Marianne"/>
                <w:b/>
                <w:noProof/>
              </w:rPr>
              <w:t>?</w:t>
            </w:r>
            <w:r w:rsidR="00CD1E25">
              <w:rPr>
                <w:noProof/>
                <w:webHidden/>
              </w:rPr>
              <w:tab/>
            </w:r>
            <w:r>
              <w:rPr>
                <w:noProof/>
                <w:webHidden/>
              </w:rPr>
              <w:fldChar w:fldCharType="begin"/>
            </w:r>
            <w:r w:rsidR="00CD1E25">
              <w:rPr>
                <w:noProof/>
                <w:webHidden/>
              </w:rPr>
              <w:instrText xml:space="preserve"> PAGEREF _Toc81392667 \h </w:instrText>
            </w:r>
            <w:r>
              <w:rPr>
                <w:noProof/>
                <w:webHidden/>
              </w:rPr>
            </w:r>
            <w:r>
              <w:rPr>
                <w:noProof/>
                <w:webHidden/>
              </w:rPr>
              <w:fldChar w:fldCharType="separate"/>
            </w:r>
            <w:r w:rsidR="00CD1E25">
              <w:rPr>
                <w:noProof/>
                <w:webHidden/>
              </w:rPr>
              <w:t>26</w:t>
            </w:r>
            <w:r>
              <w:rPr>
                <w:noProof/>
                <w:webHidden/>
              </w:rPr>
              <w:fldChar w:fldCharType="end"/>
            </w:r>
          </w:hyperlink>
        </w:p>
        <w:p w:rsidR="00CD1E25" w:rsidRDefault="006422B9">
          <w:pPr>
            <w:pStyle w:val="TM1"/>
            <w:tabs>
              <w:tab w:val="right" w:leader="dot" w:pos="9062"/>
            </w:tabs>
            <w:rPr>
              <w:rFonts w:cstheme="minorBidi"/>
              <w:noProof/>
            </w:rPr>
          </w:pPr>
          <w:hyperlink w:anchor="_Toc81392668" w:history="1">
            <w:r w:rsidR="00CD1E25" w:rsidRPr="00F77EDB">
              <w:rPr>
                <w:rStyle w:val="Lienhypertexte"/>
                <w:rFonts w:ascii="Marianne" w:hAnsi="Marianne"/>
                <w:noProof/>
              </w:rPr>
              <w:t>XI – La stratégie nationale de vaccination</w:t>
            </w:r>
            <w:r w:rsidR="00CD1E25">
              <w:rPr>
                <w:noProof/>
                <w:webHidden/>
              </w:rPr>
              <w:tab/>
            </w:r>
            <w:r>
              <w:rPr>
                <w:noProof/>
                <w:webHidden/>
              </w:rPr>
              <w:fldChar w:fldCharType="begin"/>
            </w:r>
            <w:r w:rsidR="00CD1E25">
              <w:rPr>
                <w:noProof/>
                <w:webHidden/>
              </w:rPr>
              <w:instrText xml:space="preserve"> PAGEREF _Toc81392668 \h </w:instrText>
            </w:r>
            <w:r>
              <w:rPr>
                <w:noProof/>
                <w:webHidden/>
              </w:rPr>
            </w:r>
            <w:r>
              <w:rPr>
                <w:noProof/>
                <w:webHidden/>
              </w:rPr>
              <w:fldChar w:fldCharType="separate"/>
            </w:r>
            <w:r w:rsidR="00CD1E25">
              <w:rPr>
                <w:noProof/>
                <w:webHidden/>
              </w:rPr>
              <w:t>27</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69"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Quelles mesures peuvent être prises afin de faciliter la vaccination des agents et de leurs enfants de plus de 12 ans</w:t>
            </w:r>
            <w:r w:rsidR="00CD1E25" w:rsidRPr="00F77EDB">
              <w:rPr>
                <w:rStyle w:val="Lienhypertexte"/>
                <w:rFonts w:ascii="Calibri" w:hAnsi="Calibri" w:cs="Calibri"/>
                <w:b/>
                <w:noProof/>
              </w:rPr>
              <w:t> </w:t>
            </w:r>
            <w:r w:rsidR="00CD1E25" w:rsidRPr="00F77EDB">
              <w:rPr>
                <w:rStyle w:val="Lienhypertexte"/>
                <w:rFonts w:ascii="Marianne" w:hAnsi="Marianne"/>
                <w:b/>
                <w:noProof/>
              </w:rPr>
              <w:t>?</w:t>
            </w:r>
            <w:r w:rsidR="00CD1E25">
              <w:rPr>
                <w:noProof/>
                <w:webHidden/>
              </w:rPr>
              <w:tab/>
            </w:r>
            <w:r>
              <w:rPr>
                <w:noProof/>
                <w:webHidden/>
              </w:rPr>
              <w:fldChar w:fldCharType="begin"/>
            </w:r>
            <w:r w:rsidR="00CD1E25">
              <w:rPr>
                <w:noProof/>
                <w:webHidden/>
              </w:rPr>
              <w:instrText xml:space="preserve"> PAGEREF _Toc81392669 \h </w:instrText>
            </w:r>
            <w:r>
              <w:rPr>
                <w:noProof/>
                <w:webHidden/>
              </w:rPr>
            </w:r>
            <w:r>
              <w:rPr>
                <w:noProof/>
                <w:webHidden/>
              </w:rPr>
              <w:fldChar w:fldCharType="separate"/>
            </w:r>
            <w:r w:rsidR="00CD1E25">
              <w:rPr>
                <w:noProof/>
                <w:webHidden/>
              </w:rPr>
              <w:t>27</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70"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Les médecins de prévention peuvent-ils procéder à la vaccination des agents territoriaux</w:t>
            </w:r>
            <w:r w:rsidR="00CD1E25" w:rsidRPr="00F77EDB">
              <w:rPr>
                <w:rStyle w:val="Lienhypertexte"/>
                <w:rFonts w:ascii="Calibri" w:hAnsi="Calibri" w:cs="Calibri"/>
                <w:b/>
                <w:noProof/>
              </w:rPr>
              <w:t> </w:t>
            </w:r>
            <w:r w:rsidR="00CD1E25" w:rsidRPr="00F77EDB">
              <w:rPr>
                <w:rStyle w:val="Lienhypertexte"/>
                <w:rFonts w:ascii="Marianne" w:hAnsi="Marianne"/>
                <w:b/>
                <w:noProof/>
              </w:rPr>
              <w:t>?</w:t>
            </w:r>
            <w:r w:rsidR="00CD1E25">
              <w:rPr>
                <w:noProof/>
                <w:webHidden/>
              </w:rPr>
              <w:tab/>
            </w:r>
            <w:r>
              <w:rPr>
                <w:noProof/>
                <w:webHidden/>
              </w:rPr>
              <w:fldChar w:fldCharType="begin"/>
            </w:r>
            <w:r w:rsidR="00CD1E25">
              <w:rPr>
                <w:noProof/>
                <w:webHidden/>
              </w:rPr>
              <w:instrText xml:space="preserve"> PAGEREF _Toc81392670 \h </w:instrText>
            </w:r>
            <w:r>
              <w:rPr>
                <w:noProof/>
                <w:webHidden/>
              </w:rPr>
            </w:r>
            <w:r>
              <w:rPr>
                <w:noProof/>
                <w:webHidden/>
              </w:rPr>
              <w:fldChar w:fldCharType="separate"/>
            </w:r>
            <w:r w:rsidR="00CD1E25">
              <w:rPr>
                <w:noProof/>
                <w:webHidden/>
              </w:rPr>
              <w:t>27</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71"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Le personnel infirmier du service de médecine préventive peut-il vacciner</w:t>
            </w:r>
            <w:r w:rsidR="00CD1E25" w:rsidRPr="00F77EDB">
              <w:rPr>
                <w:rStyle w:val="Lienhypertexte"/>
                <w:rFonts w:ascii="Calibri" w:hAnsi="Calibri" w:cs="Calibri"/>
                <w:b/>
                <w:noProof/>
              </w:rPr>
              <w:t> </w:t>
            </w:r>
            <w:r w:rsidR="00CD1E25" w:rsidRPr="00F77EDB">
              <w:rPr>
                <w:rStyle w:val="Lienhypertexte"/>
                <w:rFonts w:ascii="Marianne" w:hAnsi="Marianne"/>
                <w:b/>
                <w:noProof/>
              </w:rPr>
              <w:t>?</w:t>
            </w:r>
            <w:r w:rsidR="00CD1E25">
              <w:rPr>
                <w:noProof/>
                <w:webHidden/>
              </w:rPr>
              <w:tab/>
            </w:r>
            <w:r>
              <w:rPr>
                <w:noProof/>
                <w:webHidden/>
              </w:rPr>
              <w:fldChar w:fldCharType="begin"/>
            </w:r>
            <w:r w:rsidR="00CD1E25">
              <w:rPr>
                <w:noProof/>
                <w:webHidden/>
              </w:rPr>
              <w:instrText xml:space="preserve"> PAGEREF _Toc81392671 \h </w:instrText>
            </w:r>
            <w:r>
              <w:rPr>
                <w:noProof/>
                <w:webHidden/>
              </w:rPr>
            </w:r>
            <w:r>
              <w:rPr>
                <w:noProof/>
                <w:webHidden/>
              </w:rPr>
              <w:fldChar w:fldCharType="separate"/>
            </w:r>
            <w:r w:rsidR="00CD1E25">
              <w:rPr>
                <w:noProof/>
                <w:webHidden/>
              </w:rPr>
              <w:t>27</w:t>
            </w:r>
            <w:r>
              <w:rPr>
                <w:noProof/>
                <w:webHidden/>
              </w:rPr>
              <w:fldChar w:fldCharType="end"/>
            </w:r>
          </w:hyperlink>
        </w:p>
        <w:p w:rsidR="00CD1E25" w:rsidRDefault="006422B9">
          <w:pPr>
            <w:pStyle w:val="TM1"/>
            <w:tabs>
              <w:tab w:val="right" w:leader="dot" w:pos="9062"/>
            </w:tabs>
            <w:rPr>
              <w:rFonts w:cstheme="minorBidi"/>
              <w:noProof/>
            </w:rPr>
          </w:pPr>
          <w:hyperlink w:anchor="_Toc81392672" w:history="1">
            <w:r w:rsidR="00CD1E25" w:rsidRPr="00F77EDB">
              <w:rPr>
                <w:rStyle w:val="Lienhypertexte"/>
                <w:rFonts w:ascii="Marianne" w:hAnsi="Marianne"/>
                <w:noProof/>
              </w:rPr>
              <w:t>XII - Dialogue social</w:t>
            </w:r>
            <w:r w:rsidR="00CD1E25">
              <w:rPr>
                <w:noProof/>
                <w:webHidden/>
              </w:rPr>
              <w:tab/>
            </w:r>
            <w:r>
              <w:rPr>
                <w:noProof/>
                <w:webHidden/>
              </w:rPr>
              <w:fldChar w:fldCharType="begin"/>
            </w:r>
            <w:r w:rsidR="00CD1E25">
              <w:rPr>
                <w:noProof/>
                <w:webHidden/>
              </w:rPr>
              <w:instrText xml:space="preserve"> PAGEREF _Toc81392672 \h </w:instrText>
            </w:r>
            <w:r>
              <w:rPr>
                <w:noProof/>
                <w:webHidden/>
              </w:rPr>
            </w:r>
            <w:r>
              <w:rPr>
                <w:noProof/>
                <w:webHidden/>
              </w:rPr>
              <w:fldChar w:fldCharType="separate"/>
            </w:r>
            <w:r w:rsidR="00CD1E25">
              <w:rPr>
                <w:noProof/>
                <w:webHidden/>
              </w:rPr>
              <w:t>28</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73"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Quel est le rôle des CHSCT dans la mise en œuvre des mesures</w:t>
            </w:r>
            <w:r w:rsidR="00CD1E25" w:rsidRPr="00F77EDB">
              <w:rPr>
                <w:rStyle w:val="Lienhypertexte"/>
                <w:rFonts w:ascii="Marianne" w:hAnsi="Marianne"/>
                <w:noProof/>
              </w:rPr>
              <w:t xml:space="preserve"> </w:t>
            </w:r>
            <w:r w:rsidR="00CD1E25" w:rsidRPr="00F77EDB">
              <w:rPr>
                <w:rStyle w:val="Lienhypertexte"/>
                <w:rFonts w:ascii="Marianne" w:hAnsi="Marianne"/>
                <w:b/>
                <w:noProof/>
              </w:rPr>
              <w:t>de gestion de la crise sanitaire ?</w:t>
            </w:r>
            <w:r w:rsidR="00CD1E25">
              <w:rPr>
                <w:noProof/>
                <w:webHidden/>
              </w:rPr>
              <w:tab/>
            </w:r>
            <w:r>
              <w:rPr>
                <w:noProof/>
                <w:webHidden/>
              </w:rPr>
              <w:fldChar w:fldCharType="begin"/>
            </w:r>
            <w:r w:rsidR="00CD1E25">
              <w:rPr>
                <w:noProof/>
                <w:webHidden/>
              </w:rPr>
              <w:instrText xml:space="preserve"> PAGEREF _Toc81392673 \h </w:instrText>
            </w:r>
            <w:r>
              <w:rPr>
                <w:noProof/>
                <w:webHidden/>
              </w:rPr>
            </w:r>
            <w:r>
              <w:rPr>
                <w:noProof/>
                <w:webHidden/>
              </w:rPr>
              <w:fldChar w:fldCharType="separate"/>
            </w:r>
            <w:r w:rsidR="00CD1E25">
              <w:rPr>
                <w:noProof/>
                <w:webHidden/>
              </w:rPr>
              <w:t>28</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74"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Existe-il une obligation de nommer un référent Covid</w:t>
            </w:r>
            <w:r w:rsidR="00CD1E25" w:rsidRPr="00F77EDB">
              <w:rPr>
                <w:rStyle w:val="Lienhypertexte"/>
                <w:rFonts w:ascii="Calibri" w:hAnsi="Calibri" w:cs="Calibri"/>
                <w:b/>
                <w:noProof/>
              </w:rPr>
              <w:t> </w:t>
            </w:r>
            <w:r w:rsidR="00CD1E25" w:rsidRPr="00F77EDB">
              <w:rPr>
                <w:rStyle w:val="Lienhypertexte"/>
                <w:rFonts w:ascii="Marianne" w:hAnsi="Marianne"/>
                <w:b/>
                <w:noProof/>
              </w:rPr>
              <w:t xml:space="preserve">? Auquel cas, quelles missions doit-il lui </w:t>
            </w:r>
            <w:r w:rsidR="00CD1E25" w:rsidRPr="00F77EDB">
              <w:rPr>
                <w:rStyle w:val="Lienhypertexte"/>
                <w:rFonts w:ascii="Marianne" w:hAnsi="Marianne" w:cs="Marianne"/>
                <w:b/>
                <w:noProof/>
              </w:rPr>
              <w:t>ê</w:t>
            </w:r>
            <w:r w:rsidR="00CD1E25" w:rsidRPr="00F77EDB">
              <w:rPr>
                <w:rStyle w:val="Lienhypertexte"/>
                <w:rFonts w:ascii="Marianne" w:hAnsi="Marianne"/>
                <w:b/>
                <w:noProof/>
              </w:rPr>
              <w:t>tre confi</w:t>
            </w:r>
            <w:r w:rsidR="00CD1E25" w:rsidRPr="00F77EDB">
              <w:rPr>
                <w:rStyle w:val="Lienhypertexte"/>
                <w:rFonts w:ascii="Marianne" w:hAnsi="Marianne" w:cs="Marianne"/>
                <w:b/>
                <w:noProof/>
              </w:rPr>
              <w:t>é</w:t>
            </w:r>
            <w:r w:rsidR="00CD1E25" w:rsidRPr="00F77EDB">
              <w:rPr>
                <w:rStyle w:val="Lienhypertexte"/>
                <w:rFonts w:ascii="Calibri" w:hAnsi="Calibri" w:cs="Calibri"/>
                <w:b/>
                <w:noProof/>
              </w:rPr>
              <w:t> </w:t>
            </w:r>
            <w:r w:rsidR="00CD1E25" w:rsidRPr="00F77EDB">
              <w:rPr>
                <w:rStyle w:val="Lienhypertexte"/>
                <w:rFonts w:ascii="Marianne" w:hAnsi="Marianne"/>
                <w:b/>
                <w:noProof/>
              </w:rPr>
              <w:t>?</w:t>
            </w:r>
            <w:r w:rsidR="00CD1E25">
              <w:rPr>
                <w:noProof/>
                <w:webHidden/>
              </w:rPr>
              <w:tab/>
            </w:r>
            <w:r>
              <w:rPr>
                <w:noProof/>
                <w:webHidden/>
              </w:rPr>
              <w:fldChar w:fldCharType="begin"/>
            </w:r>
            <w:r w:rsidR="00CD1E25">
              <w:rPr>
                <w:noProof/>
                <w:webHidden/>
              </w:rPr>
              <w:instrText xml:space="preserve"> PAGEREF _Toc81392674 \h </w:instrText>
            </w:r>
            <w:r>
              <w:rPr>
                <w:noProof/>
                <w:webHidden/>
              </w:rPr>
            </w:r>
            <w:r>
              <w:rPr>
                <w:noProof/>
                <w:webHidden/>
              </w:rPr>
              <w:fldChar w:fldCharType="separate"/>
            </w:r>
            <w:r w:rsidR="00CD1E25">
              <w:rPr>
                <w:noProof/>
                <w:webHidden/>
              </w:rPr>
              <w:t>28</w:t>
            </w:r>
            <w:r>
              <w:rPr>
                <w:noProof/>
                <w:webHidden/>
              </w:rPr>
              <w:fldChar w:fldCharType="end"/>
            </w:r>
          </w:hyperlink>
        </w:p>
        <w:p w:rsidR="00CD1E25" w:rsidRDefault="006422B9">
          <w:pPr>
            <w:pStyle w:val="TM1"/>
            <w:tabs>
              <w:tab w:val="right" w:leader="dot" w:pos="9062"/>
            </w:tabs>
            <w:rPr>
              <w:rFonts w:cstheme="minorBidi"/>
              <w:noProof/>
            </w:rPr>
          </w:pPr>
          <w:hyperlink w:anchor="_Toc81392675" w:history="1">
            <w:r w:rsidR="00CD1E25" w:rsidRPr="00F77EDB">
              <w:rPr>
                <w:rStyle w:val="Lienhypertexte"/>
                <w:rFonts w:ascii="Marianne" w:hAnsi="Marianne"/>
                <w:noProof/>
              </w:rPr>
              <w:t>XIII - Régime indemnitaire</w:t>
            </w:r>
            <w:r w:rsidR="00CD1E25">
              <w:rPr>
                <w:noProof/>
                <w:webHidden/>
              </w:rPr>
              <w:tab/>
            </w:r>
            <w:r>
              <w:rPr>
                <w:noProof/>
                <w:webHidden/>
              </w:rPr>
              <w:fldChar w:fldCharType="begin"/>
            </w:r>
            <w:r w:rsidR="00CD1E25">
              <w:rPr>
                <w:noProof/>
                <w:webHidden/>
              </w:rPr>
              <w:instrText xml:space="preserve"> PAGEREF _Toc81392675 \h </w:instrText>
            </w:r>
            <w:r>
              <w:rPr>
                <w:noProof/>
                <w:webHidden/>
              </w:rPr>
            </w:r>
            <w:r>
              <w:rPr>
                <w:noProof/>
                <w:webHidden/>
              </w:rPr>
              <w:fldChar w:fldCharType="separate"/>
            </w:r>
            <w:r w:rsidR="00CD1E25">
              <w:rPr>
                <w:noProof/>
                <w:webHidden/>
              </w:rPr>
              <w:t>28</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76"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Les agents placés en ASA peuvent-ils percevoir leur régime indemnitaire</w:t>
            </w:r>
            <w:r w:rsidR="00CD1E25" w:rsidRPr="00F77EDB">
              <w:rPr>
                <w:rStyle w:val="Lienhypertexte"/>
                <w:rFonts w:ascii="Calibri" w:hAnsi="Calibri" w:cs="Calibri"/>
                <w:b/>
                <w:noProof/>
              </w:rPr>
              <w:t> </w:t>
            </w:r>
            <w:r w:rsidR="00CD1E25" w:rsidRPr="00F77EDB">
              <w:rPr>
                <w:rStyle w:val="Lienhypertexte"/>
                <w:rFonts w:ascii="Marianne" w:hAnsi="Marianne"/>
                <w:b/>
                <w:noProof/>
              </w:rPr>
              <w:t>?</w:t>
            </w:r>
            <w:r w:rsidR="00CD1E25">
              <w:rPr>
                <w:noProof/>
                <w:webHidden/>
              </w:rPr>
              <w:tab/>
            </w:r>
            <w:r>
              <w:rPr>
                <w:noProof/>
                <w:webHidden/>
              </w:rPr>
              <w:fldChar w:fldCharType="begin"/>
            </w:r>
            <w:r w:rsidR="00CD1E25">
              <w:rPr>
                <w:noProof/>
                <w:webHidden/>
              </w:rPr>
              <w:instrText xml:space="preserve"> PAGEREF _Toc81392676 \h </w:instrText>
            </w:r>
            <w:r>
              <w:rPr>
                <w:noProof/>
                <w:webHidden/>
              </w:rPr>
            </w:r>
            <w:r>
              <w:rPr>
                <w:noProof/>
                <w:webHidden/>
              </w:rPr>
              <w:fldChar w:fldCharType="separate"/>
            </w:r>
            <w:r w:rsidR="00CD1E25">
              <w:rPr>
                <w:noProof/>
                <w:webHidden/>
              </w:rPr>
              <w:t>28</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77"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Les agents placés en congé de maladie ordinaire peuvent-ils percevoir leur régime indemnitaire</w:t>
            </w:r>
            <w:r w:rsidR="00CD1E25" w:rsidRPr="00F77EDB">
              <w:rPr>
                <w:rStyle w:val="Lienhypertexte"/>
                <w:rFonts w:ascii="Calibri" w:hAnsi="Calibri" w:cs="Calibri"/>
                <w:b/>
                <w:noProof/>
              </w:rPr>
              <w:t> </w:t>
            </w:r>
            <w:r w:rsidR="00CD1E25" w:rsidRPr="00F77EDB">
              <w:rPr>
                <w:rStyle w:val="Lienhypertexte"/>
                <w:rFonts w:ascii="Marianne" w:hAnsi="Marianne"/>
                <w:b/>
                <w:noProof/>
              </w:rPr>
              <w:t>?</w:t>
            </w:r>
            <w:r w:rsidR="00CD1E25">
              <w:rPr>
                <w:noProof/>
                <w:webHidden/>
              </w:rPr>
              <w:tab/>
            </w:r>
            <w:r>
              <w:rPr>
                <w:noProof/>
                <w:webHidden/>
              </w:rPr>
              <w:fldChar w:fldCharType="begin"/>
            </w:r>
            <w:r w:rsidR="00CD1E25">
              <w:rPr>
                <w:noProof/>
                <w:webHidden/>
              </w:rPr>
              <w:instrText xml:space="preserve"> PAGEREF _Toc81392677 \h </w:instrText>
            </w:r>
            <w:r>
              <w:rPr>
                <w:noProof/>
                <w:webHidden/>
              </w:rPr>
            </w:r>
            <w:r>
              <w:rPr>
                <w:noProof/>
                <w:webHidden/>
              </w:rPr>
              <w:fldChar w:fldCharType="separate"/>
            </w:r>
            <w:r w:rsidR="00CD1E25">
              <w:rPr>
                <w:noProof/>
                <w:webHidden/>
              </w:rPr>
              <w:t>29</w:t>
            </w:r>
            <w:r>
              <w:rPr>
                <w:noProof/>
                <w:webHidden/>
              </w:rPr>
              <w:fldChar w:fldCharType="end"/>
            </w:r>
          </w:hyperlink>
        </w:p>
        <w:p w:rsidR="00CD1E25" w:rsidRDefault="006422B9">
          <w:pPr>
            <w:pStyle w:val="TM1"/>
            <w:tabs>
              <w:tab w:val="right" w:leader="dot" w:pos="9062"/>
            </w:tabs>
            <w:rPr>
              <w:rFonts w:cstheme="minorBidi"/>
              <w:noProof/>
            </w:rPr>
          </w:pPr>
          <w:hyperlink w:anchor="_Toc81392678" w:history="1">
            <w:r w:rsidR="00CD1E25" w:rsidRPr="00F77EDB">
              <w:rPr>
                <w:rStyle w:val="Lienhypertexte"/>
                <w:rFonts w:ascii="Marianne" w:hAnsi="Marianne"/>
                <w:noProof/>
              </w:rPr>
              <w:t>XIV - Questions diverses</w:t>
            </w:r>
            <w:r w:rsidR="00CD1E25">
              <w:rPr>
                <w:noProof/>
                <w:webHidden/>
              </w:rPr>
              <w:tab/>
            </w:r>
            <w:r>
              <w:rPr>
                <w:noProof/>
                <w:webHidden/>
              </w:rPr>
              <w:fldChar w:fldCharType="begin"/>
            </w:r>
            <w:r w:rsidR="00CD1E25">
              <w:rPr>
                <w:noProof/>
                <w:webHidden/>
              </w:rPr>
              <w:instrText xml:space="preserve"> PAGEREF _Toc81392678 \h </w:instrText>
            </w:r>
            <w:r>
              <w:rPr>
                <w:noProof/>
                <w:webHidden/>
              </w:rPr>
            </w:r>
            <w:r>
              <w:rPr>
                <w:noProof/>
                <w:webHidden/>
              </w:rPr>
              <w:fldChar w:fldCharType="separate"/>
            </w:r>
            <w:r w:rsidR="00CD1E25">
              <w:rPr>
                <w:noProof/>
                <w:webHidden/>
              </w:rPr>
              <w:t>29</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79" w:history="1">
            <w:r w:rsidR="00CD1E25" w:rsidRPr="00F77EDB">
              <w:rPr>
                <w:rStyle w:val="Lienhypertexte"/>
                <w:rFonts w:ascii="Symbol" w:hAnsi="Symbol"/>
                <w:noProof/>
              </w:rPr>
              <w:t></w:t>
            </w:r>
            <w:r w:rsidR="00CD1E25">
              <w:rPr>
                <w:rFonts w:cstheme="minorBidi"/>
                <w:noProof/>
              </w:rPr>
              <w:tab/>
            </w:r>
            <w:r w:rsidR="00CD1E25" w:rsidRPr="00F77EDB">
              <w:rPr>
                <w:rStyle w:val="Lienhypertexte"/>
                <w:rFonts w:ascii="Marianne" w:hAnsi="Marianne"/>
                <w:b/>
                <w:noProof/>
              </w:rPr>
              <w:t>La Covid-19 peut-elle être reconnue en maladie professionnelle ?</w:t>
            </w:r>
            <w:r w:rsidR="00CD1E25">
              <w:rPr>
                <w:noProof/>
                <w:webHidden/>
              </w:rPr>
              <w:tab/>
            </w:r>
            <w:r>
              <w:rPr>
                <w:noProof/>
                <w:webHidden/>
              </w:rPr>
              <w:fldChar w:fldCharType="begin"/>
            </w:r>
            <w:r w:rsidR="00CD1E25">
              <w:rPr>
                <w:noProof/>
                <w:webHidden/>
              </w:rPr>
              <w:instrText xml:space="preserve"> PAGEREF _Toc81392679 \h </w:instrText>
            </w:r>
            <w:r>
              <w:rPr>
                <w:noProof/>
                <w:webHidden/>
              </w:rPr>
            </w:r>
            <w:r>
              <w:rPr>
                <w:noProof/>
                <w:webHidden/>
              </w:rPr>
              <w:fldChar w:fldCharType="separate"/>
            </w:r>
            <w:r w:rsidR="00CD1E25">
              <w:rPr>
                <w:noProof/>
                <w:webHidden/>
              </w:rPr>
              <w:t>29</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80"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Les congés bonifiés non pris durant la période d’état d’urgence sanitaire peuvent-ils être reportés</w:t>
            </w:r>
            <w:r w:rsidR="00CD1E25" w:rsidRPr="00F77EDB">
              <w:rPr>
                <w:rStyle w:val="Lienhypertexte"/>
                <w:rFonts w:ascii="Calibri" w:hAnsi="Calibri" w:cs="Calibri"/>
                <w:b/>
                <w:noProof/>
              </w:rPr>
              <w:t> </w:t>
            </w:r>
            <w:r w:rsidR="00CD1E25" w:rsidRPr="00F77EDB">
              <w:rPr>
                <w:rStyle w:val="Lienhypertexte"/>
                <w:rFonts w:ascii="Marianne" w:hAnsi="Marianne"/>
                <w:b/>
                <w:noProof/>
              </w:rPr>
              <w:t>?</w:t>
            </w:r>
            <w:r w:rsidR="00CD1E25">
              <w:rPr>
                <w:noProof/>
                <w:webHidden/>
              </w:rPr>
              <w:tab/>
            </w:r>
            <w:r>
              <w:rPr>
                <w:noProof/>
                <w:webHidden/>
              </w:rPr>
              <w:fldChar w:fldCharType="begin"/>
            </w:r>
            <w:r w:rsidR="00CD1E25">
              <w:rPr>
                <w:noProof/>
                <w:webHidden/>
              </w:rPr>
              <w:instrText xml:space="preserve"> PAGEREF _Toc81392680 \h </w:instrText>
            </w:r>
            <w:r>
              <w:rPr>
                <w:noProof/>
                <w:webHidden/>
              </w:rPr>
            </w:r>
            <w:r>
              <w:rPr>
                <w:noProof/>
                <w:webHidden/>
              </w:rPr>
              <w:fldChar w:fldCharType="separate"/>
            </w:r>
            <w:r w:rsidR="00CD1E25">
              <w:rPr>
                <w:noProof/>
                <w:webHidden/>
              </w:rPr>
              <w:t>30</w:t>
            </w:r>
            <w:r>
              <w:rPr>
                <w:noProof/>
                <w:webHidden/>
              </w:rPr>
              <w:fldChar w:fldCharType="end"/>
            </w:r>
          </w:hyperlink>
        </w:p>
        <w:p w:rsidR="00CD1E25" w:rsidRDefault="006422B9">
          <w:pPr>
            <w:pStyle w:val="TM3"/>
            <w:tabs>
              <w:tab w:val="left" w:pos="880"/>
              <w:tab w:val="right" w:leader="dot" w:pos="9062"/>
            </w:tabs>
            <w:rPr>
              <w:rFonts w:cstheme="minorBidi"/>
              <w:noProof/>
            </w:rPr>
          </w:pPr>
          <w:hyperlink w:anchor="_Toc81392681" w:history="1">
            <w:r w:rsidR="00CD1E25" w:rsidRPr="00F77EDB">
              <w:rPr>
                <w:rStyle w:val="Lienhypertexte"/>
                <w:rFonts w:ascii="Book Antiqua" w:eastAsia="Calibri" w:hAnsi="Book Antiqua"/>
                <w:noProof/>
              </w:rPr>
              <w:t>•</w:t>
            </w:r>
            <w:r w:rsidR="00CD1E25">
              <w:rPr>
                <w:rFonts w:cstheme="minorBidi"/>
                <w:noProof/>
              </w:rPr>
              <w:tab/>
            </w:r>
            <w:r w:rsidR="00CD1E25" w:rsidRPr="00F77EDB">
              <w:rPr>
                <w:rStyle w:val="Lienhypertexte"/>
                <w:rFonts w:ascii="Marianne" w:hAnsi="Marianne"/>
                <w:b/>
                <w:noProof/>
              </w:rPr>
              <w:t>Un employeur peut-il imposer à un agent de procéder à un test PCR ou antigénique ou à un autotest supervisé</w:t>
            </w:r>
            <w:r w:rsidR="00CD1E25" w:rsidRPr="00F77EDB">
              <w:rPr>
                <w:rStyle w:val="Lienhypertexte"/>
                <w:rFonts w:ascii="Calibri" w:hAnsi="Calibri" w:cs="Calibri"/>
                <w:b/>
                <w:noProof/>
              </w:rPr>
              <w:t> </w:t>
            </w:r>
            <w:r w:rsidR="00CD1E25" w:rsidRPr="00F77EDB">
              <w:rPr>
                <w:rStyle w:val="Lienhypertexte"/>
                <w:rFonts w:ascii="Marianne" w:hAnsi="Marianne"/>
                <w:b/>
                <w:noProof/>
              </w:rPr>
              <w:t>?</w:t>
            </w:r>
            <w:r w:rsidR="00CD1E25">
              <w:rPr>
                <w:noProof/>
                <w:webHidden/>
              </w:rPr>
              <w:tab/>
            </w:r>
            <w:r>
              <w:rPr>
                <w:noProof/>
                <w:webHidden/>
              </w:rPr>
              <w:fldChar w:fldCharType="begin"/>
            </w:r>
            <w:r w:rsidR="00CD1E25">
              <w:rPr>
                <w:noProof/>
                <w:webHidden/>
              </w:rPr>
              <w:instrText xml:space="preserve"> PAGEREF _Toc81392681 \h </w:instrText>
            </w:r>
            <w:r>
              <w:rPr>
                <w:noProof/>
                <w:webHidden/>
              </w:rPr>
            </w:r>
            <w:r>
              <w:rPr>
                <w:noProof/>
                <w:webHidden/>
              </w:rPr>
              <w:fldChar w:fldCharType="separate"/>
            </w:r>
            <w:r w:rsidR="00CD1E25">
              <w:rPr>
                <w:noProof/>
                <w:webHidden/>
              </w:rPr>
              <w:t>30</w:t>
            </w:r>
            <w:r>
              <w:rPr>
                <w:noProof/>
                <w:webHidden/>
              </w:rPr>
              <w:fldChar w:fldCharType="end"/>
            </w:r>
          </w:hyperlink>
        </w:p>
        <w:p w:rsidR="0022255D" w:rsidRDefault="006422B9">
          <w:r>
            <w:rPr>
              <w:b/>
              <w:bCs/>
            </w:rPr>
            <w:fldChar w:fldCharType="end"/>
          </w:r>
        </w:p>
      </w:sdtContent>
    </w:sdt>
    <w:p w:rsidR="004E25E8" w:rsidRDefault="004E25E8">
      <w:pPr>
        <w:spacing w:after="0" w:line="240" w:lineRule="auto"/>
        <w:rPr>
          <w:rFonts w:ascii="Marianne" w:hAnsi="Marianne"/>
          <w:i/>
          <w:u w:val="single"/>
        </w:rPr>
      </w:pPr>
      <w:r>
        <w:rPr>
          <w:rFonts w:ascii="Marianne" w:hAnsi="Marianne"/>
          <w:i/>
          <w:u w:val="single"/>
        </w:rPr>
        <w:br w:type="page"/>
      </w:r>
    </w:p>
    <w:p w:rsidR="00C72B68" w:rsidRPr="0022255D" w:rsidRDefault="000E3569" w:rsidP="0022255D">
      <w:pPr>
        <w:pStyle w:val="Titre1"/>
        <w:jc w:val="both"/>
        <w:rPr>
          <w:rFonts w:ascii="Marianne" w:hAnsi="Marianne"/>
          <w:sz w:val="22"/>
          <w:szCs w:val="22"/>
        </w:rPr>
      </w:pPr>
      <w:bookmarkStart w:id="1" w:name="_Toc81392590"/>
      <w:r w:rsidRPr="0022255D">
        <w:rPr>
          <w:rFonts w:ascii="Marianne" w:hAnsi="Marianne"/>
          <w:sz w:val="22"/>
          <w:szCs w:val="22"/>
        </w:rPr>
        <w:lastRenderedPageBreak/>
        <w:t>I</w:t>
      </w:r>
      <w:r w:rsidR="008C64C4" w:rsidRPr="0022255D">
        <w:rPr>
          <w:rFonts w:ascii="Marianne" w:hAnsi="Marianne"/>
          <w:sz w:val="22"/>
          <w:szCs w:val="22"/>
        </w:rPr>
        <w:t xml:space="preserve"> – Modalités de mise en œuvre de l’obligation de présentation d’un passe sanitaire</w:t>
      </w:r>
      <w:bookmarkEnd w:id="1"/>
    </w:p>
    <w:p w:rsidR="00E12283" w:rsidRPr="0022255D" w:rsidRDefault="0022255D" w:rsidP="0022255D">
      <w:pPr>
        <w:pStyle w:val="Titre2"/>
        <w:jc w:val="both"/>
        <w:rPr>
          <w:rFonts w:ascii="Marianne" w:hAnsi="Marianne"/>
          <w:b/>
          <w:color w:val="auto"/>
          <w:sz w:val="22"/>
          <w:szCs w:val="22"/>
        </w:rPr>
      </w:pPr>
      <w:bookmarkStart w:id="2" w:name="_Toc81392591"/>
      <w:r w:rsidRPr="0022255D">
        <w:rPr>
          <w:rFonts w:ascii="Marianne" w:hAnsi="Marianne"/>
          <w:b/>
          <w:color w:val="auto"/>
          <w:sz w:val="22"/>
          <w:szCs w:val="22"/>
        </w:rPr>
        <w:t xml:space="preserve">1) </w:t>
      </w:r>
      <w:r w:rsidR="00E12283" w:rsidRPr="0022255D">
        <w:rPr>
          <w:rFonts w:ascii="Marianne" w:hAnsi="Marianne"/>
          <w:b/>
          <w:color w:val="auto"/>
          <w:sz w:val="22"/>
          <w:szCs w:val="22"/>
        </w:rPr>
        <w:t>Le champ de l’obligation de présentation d’un passe sanitaire dans la FPT</w:t>
      </w:r>
      <w:bookmarkEnd w:id="2"/>
      <w:r w:rsidR="00E12283" w:rsidRPr="0022255D">
        <w:rPr>
          <w:rFonts w:ascii="Marianne" w:hAnsi="Marianne"/>
          <w:b/>
          <w:color w:val="auto"/>
          <w:sz w:val="22"/>
          <w:szCs w:val="22"/>
        </w:rPr>
        <w:t xml:space="preserve"> </w:t>
      </w:r>
    </w:p>
    <w:p w:rsidR="00E12283" w:rsidRPr="0022255D" w:rsidRDefault="00E12283" w:rsidP="0022255D">
      <w:pPr>
        <w:pStyle w:val="Paragraphedeliste"/>
        <w:spacing w:after="0" w:line="240" w:lineRule="auto"/>
        <w:jc w:val="both"/>
        <w:rPr>
          <w:rFonts w:ascii="Marianne" w:hAnsi="Marianne"/>
          <w:b/>
          <w:color w:val="auto"/>
          <w:u w:val="single"/>
        </w:rPr>
      </w:pPr>
    </w:p>
    <w:p w:rsidR="008C64C4" w:rsidRPr="0022255D" w:rsidRDefault="008C64C4" w:rsidP="0022255D">
      <w:pPr>
        <w:pStyle w:val="Titre3"/>
        <w:numPr>
          <w:ilvl w:val="0"/>
          <w:numId w:val="37"/>
        </w:numPr>
        <w:jc w:val="both"/>
        <w:rPr>
          <w:rFonts w:ascii="Marianne" w:hAnsi="Marianne"/>
          <w:b/>
          <w:color w:val="auto"/>
          <w:sz w:val="22"/>
          <w:szCs w:val="22"/>
          <w:u w:val="single"/>
        </w:rPr>
      </w:pPr>
      <w:bookmarkStart w:id="3" w:name="_Toc81392592"/>
      <w:r w:rsidRPr="0022255D">
        <w:rPr>
          <w:rFonts w:ascii="Marianne" w:hAnsi="Marianne"/>
          <w:b/>
          <w:color w:val="auto"/>
          <w:sz w:val="22"/>
          <w:szCs w:val="22"/>
          <w:u w:val="single"/>
        </w:rPr>
        <w:t>En quoi consiste l’obligation de présentation d’un passe sanitaire</w:t>
      </w:r>
      <w:r w:rsidRPr="0022255D">
        <w:rPr>
          <w:rFonts w:ascii="Calibri" w:hAnsi="Calibri" w:cs="Calibri"/>
          <w:b/>
          <w:color w:val="auto"/>
          <w:sz w:val="22"/>
          <w:szCs w:val="22"/>
          <w:u w:val="single"/>
        </w:rPr>
        <w:t> </w:t>
      </w:r>
      <w:r w:rsidRPr="0022255D">
        <w:rPr>
          <w:rFonts w:ascii="Marianne" w:hAnsi="Marianne"/>
          <w:b/>
          <w:color w:val="auto"/>
          <w:sz w:val="22"/>
          <w:szCs w:val="22"/>
          <w:u w:val="single"/>
        </w:rPr>
        <w:t>?</w:t>
      </w:r>
      <w:bookmarkEnd w:id="3"/>
    </w:p>
    <w:p w:rsidR="004E2342" w:rsidRPr="007D382A" w:rsidRDefault="004E2342">
      <w:pPr>
        <w:spacing w:after="0" w:line="240" w:lineRule="auto"/>
        <w:rPr>
          <w:rFonts w:ascii="Marianne" w:hAnsi="Marianne"/>
          <w:b/>
          <w:u w:val="single"/>
        </w:rPr>
      </w:pPr>
    </w:p>
    <w:p w:rsidR="008C64C4" w:rsidRPr="007D382A" w:rsidRDefault="008C64C4" w:rsidP="008C64C4">
      <w:pPr>
        <w:spacing w:after="0" w:line="240" w:lineRule="auto"/>
        <w:jc w:val="both"/>
        <w:rPr>
          <w:rFonts w:ascii="Marianne" w:hAnsi="Marianne"/>
        </w:rPr>
      </w:pPr>
      <w:r w:rsidRPr="007D382A">
        <w:rPr>
          <w:rFonts w:ascii="Marianne" w:hAnsi="Marianne"/>
        </w:rPr>
        <w:t>L’obligation de présentation d’un passe sanitaire consiste en la présentation numérique (via l'application TousAntiCovid) ou papier, d'une preuve sanitaire, parmi les trois suivantes :</w:t>
      </w:r>
    </w:p>
    <w:p w:rsidR="00871E7E" w:rsidRPr="007D382A" w:rsidRDefault="00871E7E" w:rsidP="008C64C4">
      <w:pPr>
        <w:spacing w:after="0" w:line="240" w:lineRule="auto"/>
        <w:jc w:val="both"/>
        <w:rPr>
          <w:rFonts w:ascii="Marianne" w:hAnsi="Marianne"/>
        </w:rPr>
      </w:pPr>
    </w:p>
    <w:p w:rsidR="008C64C4" w:rsidRPr="007D382A" w:rsidRDefault="008C64C4" w:rsidP="008C64C4">
      <w:pPr>
        <w:pStyle w:val="Paragraphedeliste"/>
        <w:numPr>
          <w:ilvl w:val="0"/>
          <w:numId w:val="21"/>
        </w:numPr>
        <w:spacing w:after="0" w:line="240" w:lineRule="auto"/>
        <w:jc w:val="both"/>
        <w:rPr>
          <w:rFonts w:ascii="Marianne" w:hAnsi="Marianne"/>
        </w:rPr>
      </w:pPr>
      <w:r w:rsidRPr="007D382A">
        <w:rPr>
          <w:rFonts w:ascii="Marianne" w:hAnsi="Marianne"/>
        </w:rPr>
        <w:t>La vaccination, à la condition de disposer d'un schéma vaccinal complet ;</w:t>
      </w:r>
    </w:p>
    <w:p w:rsidR="008C64C4" w:rsidRPr="007D382A" w:rsidRDefault="008C64C4" w:rsidP="008C64C4">
      <w:pPr>
        <w:pStyle w:val="Paragraphedeliste"/>
        <w:numPr>
          <w:ilvl w:val="0"/>
          <w:numId w:val="21"/>
        </w:numPr>
        <w:spacing w:after="0" w:line="240" w:lineRule="auto"/>
        <w:jc w:val="both"/>
        <w:rPr>
          <w:rFonts w:ascii="Marianne" w:hAnsi="Marianne"/>
        </w:rPr>
      </w:pPr>
      <w:r w:rsidRPr="007D382A">
        <w:rPr>
          <w:rFonts w:ascii="Marianne" w:hAnsi="Marianne"/>
        </w:rPr>
        <w:t xml:space="preserve">La preuve d'un test négatif de moins de </w:t>
      </w:r>
      <w:r w:rsidR="005F6DA2" w:rsidRPr="007D382A">
        <w:rPr>
          <w:rFonts w:ascii="Marianne" w:hAnsi="Marianne"/>
        </w:rPr>
        <w:t>72</w:t>
      </w:r>
      <w:r w:rsidRPr="007D382A">
        <w:rPr>
          <w:rFonts w:ascii="Marianne" w:hAnsi="Marianne"/>
        </w:rPr>
        <w:t xml:space="preserve"> heures ou d’un autotest négatif réalisé sous la supervision d’un professionnel de santé et de moins de </w:t>
      </w:r>
      <w:r w:rsidR="005F6DA2" w:rsidRPr="007D382A">
        <w:rPr>
          <w:rFonts w:ascii="Marianne" w:hAnsi="Marianne"/>
        </w:rPr>
        <w:t>72</w:t>
      </w:r>
      <w:r w:rsidRPr="007D382A">
        <w:rPr>
          <w:rFonts w:ascii="Marianne" w:hAnsi="Marianne"/>
        </w:rPr>
        <w:t xml:space="preserve"> </w:t>
      </w:r>
      <w:r w:rsidR="00F72EAF">
        <w:rPr>
          <w:rFonts w:cs="Calibri"/>
        </w:rPr>
        <w:t> </w:t>
      </w:r>
      <w:r w:rsidRPr="007D382A">
        <w:rPr>
          <w:rFonts w:ascii="Marianne" w:hAnsi="Marianne"/>
        </w:rPr>
        <w:t>heures</w:t>
      </w:r>
      <w:r w:rsidR="00F72EAF">
        <w:rPr>
          <w:rFonts w:ascii="Marianne" w:hAnsi="Marianne"/>
        </w:rPr>
        <w:t xml:space="preserve"> avant l’accès à l’établissement, au lieu, au service ou à l’évènement</w:t>
      </w:r>
      <w:r w:rsidR="00F72EAF">
        <w:rPr>
          <w:rFonts w:cs="Calibri"/>
        </w:rPr>
        <w:t> </w:t>
      </w:r>
      <w:r w:rsidR="00F72EAF">
        <w:rPr>
          <w:rFonts w:ascii="Marianne" w:hAnsi="Marianne"/>
        </w:rPr>
        <w:t>;</w:t>
      </w:r>
    </w:p>
    <w:p w:rsidR="008C64C4" w:rsidRPr="007D382A" w:rsidRDefault="008C64C4" w:rsidP="008C64C4">
      <w:pPr>
        <w:pStyle w:val="Paragraphedeliste"/>
        <w:numPr>
          <w:ilvl w:val="0"/>
          <w:numId w:val="21"/>
        </w:numPr>
        <w:spacing w:after="0" w:line="240" w:lineRule="auto"/>
        <w:jc w:val="both"/>
        <w:rPr>
          <w:rFonts w:ascii="Marianne" w:hAnsi="Marianne"/>
        </w:rPr>
      </w:pPr>
      <w:r w:rsidRPr="007D382A">
        <w:rPr>
          <w:rFonts w:ascii="Marianne" w:hAnsi="Marianne"/>
        </w:rPr>
        <w:t xml:space="preserve">Le résultat d'un test RT-PCR ou antigénique positif attestant du rétablissement de la Covid-19, datant d'au moins 11 jours et de moins de 6 </w:t>
      </w:r>
      <w:r w:rsidR="00F72EAF">
        <w:rPr>
          <w:rFonts w:cs="Calibri"/>
        </w:rPr>
        <w:t> </w:t>
      </w:r>
      <w:r w:rsidRPr="007D382A">
        <w:rPr>
          <w:rFonts w:ascii="Marianne" w:hAnsi="Marianne"/>
        </w:rPr>
        <w:t>mois.</w:t>
      </w:r>
    </w:p>
    <w:p w:rsidR="008C64C4" w:rsidRPr="007D382A" w:rsidRDefault="008C64C4" w:rsidP="008C64C4">
      <w:pPr>
        <w:spacing w:after="0" w:line="240" w:lineRule="auto"/>
        <w:jc w:val="both"/>
        <w:rPr>
          <w:rFonts w:ascii="Marianne" w:hAnsi="Marianne"/>
        </w:rPr>
      </w:pPr>
    </w:p>
    <w:p w:rsidR="008C64C4" w:rsidRPr="007D382A" w:rsidRDefault="008C64C4" w:rsidP="008C64C4">
      <w:pPr>
        <w:spacing w:after="0" w:line="240" w:lineRule="auto"/>
        <w:jc w:val="both"/>
        <w:rPr>
          <w:rFonts w:ascii="Marianne" w:hAnsi="Marianne"/>
        </w:rPr>
      </w:pPr>
      <w:r w:rsidRPr="007D382A">
        <w:rPr>
          <w:rFonts w:ascii="Marianne" w:hAnsi="Marianne"/>
        </w:rPr>
        <w:t xml:space="preserve">A compter du </w:t>
      </w:r>
      <w:r w:rsidR="00E12283" w:rsidRPr="007D382A">
        <w:rPr>
          <w:rFonts w:ascii="Marianne" w:hAnsi="Marianne"/>
        </w:rPr>
        <w:t>9 août 2021</w:t>
      </w:r>
      <w:r w:rsidRPr="007D382A">
        <w:rPr>
          <w:rFonts w:ascii="Marianne" w:hAnsi="Marianne"/>
        </w:rPr>
        <w:t xml:space="preserve">, le passe sanitaire est obligatoire pour le public fréquentant les activités de loisirs, les bars et restaurants, les foires, séminaires et salons professionnels, les déplacements de longue distance par transports publics interrégionaux et, sauf en cas d’urgence, les services et établissements de santé sociaux et médico-sociaux. </w:t>
      </w:r>
    </w:p>
    <w:p w:rsidR="00EE0461" w:rsidRPr="007D382A" w:rsidRDefault="00EE0461" w:rsidP="008C64C4">
      <w:pPr>
        <w:spacing w:after="0" w:line="240" w:lineRule="auto"/>
        <w:jc w:val="both"/>
        <w:rPr>
          <w:rFonts w:ascii="Marianne" w:hAnsi="Marianne"/>
        </w:rPr>
      </w:pPr>
    </w:p>
    <w:p w:rsidR="00CD05FF" w:rsidRDefault="008C64C4" w:rsidP="00334E10">
      <w:pPr>
        <w:spacing w:after="0" w:line="240" w:lineRule="auto"/>
        <w:jc w:val="both"/>
        <w:rPr>
          <w:rFonts w:ascii="Marianne" w:hAnsi="Marianne"/>
        </w:rPr>
      </w:pPr>
      <w:r w:rsidRPr="007D382A">
        <w:rPr>
          <w:rFonts w:ascii="Marianne" w:hAnsi="Marianne"/>
        </w:rPr>
        <w:t xml:space="preserve">A compter du 30 août 2021 et jusqu’au 15 novembre 2021, les agents territoriaux, quel que soit leur cadre d’emplois, intervenant dans les établissements et services soumis à l’obligation de présentation d’un passe sanitaire </w:t>
      </w:r>
      <w:r w:rsidRPr="007D382A">
        <w:rPr>
          <w:rFonts w:ascii="Marianne" w:hAnsi="Marianne"/>
          <w:b/>
          <w:u w:val="single"/>
        </w:rPr>
        <w:t>lorsque leur activité se déroule dans les espaces et aux heures où ils sont accessibles au public</w:t>
      </w:r>
      <w:r w:rsidRPr="007D382A">
        <w:rPr>
          <w:rFonts w:ascii="Marianne" w:hAnsi="Marianne"/>
        </w:rPr>
        <w:t>, sauf intervention d’urgence devront également présenter un passe valide.</w:t>
      </w:r>
    </w:p>
    <w:p w:rsidR="00D75930" w:rsidRPr="00334E10" w:rsidRDefault="00D75930" w:rsidP="00334E10">
      <w:pPr>
        <w:spacing w:after="0" w:line="240" w:lineRule="auto"/>
        <w:jc w:val="both"/>
        <w:rPr>
          <w:rFonts w:ascii="Marianne" w:hAnsi="Marianne"/>
        </w:rPr>
      </w:pPr>
    </w:p>
    <w:p w:rsidR="00F72EAF" w:rsidRPr="0022255D" w:rsidRDefault="00F72EAF" w:rsidP="0022255D">
      <w:pPr>
        <w:pStyle w:val="Titre3"/>
        <w:numPr>
          <w:ilvl w:val="0"/>
          <w:numId w:val="38"/>
        </w:numPr>
        <w:jc w:val="both"/>
        <w:rPr>
          <w:rFonts w:ascii="Marianne" w:hAnsi="Marianne"/>
          <w:b/>
          <w:color w:val="auto"/>
          <w:sz w:val="22"/>
          <w:u w:val="single"/>
        </w:rPr>
      </w:pPr>
      <w:bookmarkStart w:id="4" w:name="_Toc81392593"/>
      <w:r w:rsidRPr="0022255D">
        <w:rPr>
          <w:rFonts w:ascii="Marianne" w:hAnsi="Marianne"/>
          <w:b/>
          <w:color w:val="auto"/>
          <w:sz w:val="22"/>
          <w:u w:val="single"/>
        </w:rPr>
        <w:t>Quels sont les professionnels habilités à superviser un autotest</w:t>
      </w:r>
      <w:r w:rsidRPr="0022255D">
        <w:rPr>
          <w:rFonts w:ascii="Calibri" w:hAnsi="Calibri" w:cs="Calibri"/>
          <w:b/>
          <w:color w:val="auto"/>
          <w:sz w:val="22"/>
          <w:u w:val="single"/>
        </w:rPr>
        <w:t> </w:t>
      </w:r>
      <w:r w:rsidRPr="0022255D">
        <w:rPr>
          <w:rFonts w:ascii="Marianne" w:hAnsi="Marianne"/>
          <w:b/>
          <w:color w:val="auto"/>
          <w:sz w:val="22"/>
          <w:u w:val="single"/>
        </w:rPr>
        <w:t>?</w:t>
      </w:r>
      <w:bookmarkEnd w:id="4"/>
    </w:p>
    <w:p w:rsidR="00F72EAF" w:rsidRPr="00140529" w:rsidRDefault="00F72EAF">
      <w:pPr>
        <w:spacing w:after="0" w:line="240" w:lineRule="auto"/>
        <w:rPr>
          <w:rFonts w:ascii="Marianne" w:hAnsi="Marianne"/>
        </w:rPr>
      </w:pPr>
    </w:p>
    <w:p w:rsidR="00334E10" w:rsidRPr="00140529" w:rsidRDefault="00F72EAF" w:rsidP="005B36F8">
      <w:pPr>
        <w:spacing w:after="0" w:line="240" w:lineRule="auto"/>
        <w:jc w:val="both"/>
        <w:rPr>
          <w:rFonts w:ascii="Marianne" w:hAnsi="Marianne"/>
          <w:color w:val="auto"/>
        </w:rPr>
      </w:pPr>
      <w:r w:rsidRPr="00140529">
        <w:rPr>
          <w:rFonts w:ascii="Marianne" w:hAnsi="Marianne"/>
          <w:color w:val="auto"/>
        </w:rPr>
        <w:t>Il s’agit des professionnels visés à l’article 1</w:t>
      </w:r>
      <w:r w:rsidRPr="00140529">
        <w:rPr>
          <w:rFonts w:ascii="Marianne" w:hAnsi="Marianne"/>
          <w:color w:val="auto"/>
          <w:vertAlign w:val="superscript"/>
        </w:rPr>
        <w:t>er</w:t>
      </w:r>
      <w:r w:rsidRPr="00140529">
        <w:rPr>
          <w:rFonts w:ascii="Marianne" w:hAnsi="Marianne"/>
          <w:color w:val="auto"/>
        </w:rPr>
        <w:t xml:space="preserve"> </w:t>
      </w:r>
      <w:r w:rsidR="005B36F8" w:rsidRPr="00140529">
        <w:rPr>
          <w:rFonts w:ascii="Marianne" w:hAnsi="Marianne"/>
          <w:color w:val="auto"/>
        </w:rPr>
        <w:t>du décret n° 2020-1387 du 14 novembre 2020 fixant la liste des professionnels de santé habilités à renseigner les systèmes d’information mentionnés à l’article 11 de la loi du 11 mai 2020 prorogeant l’état d’urgence sanitaire</w:t>
      </w:r>
      <w:r w:rsidR="00334E10" w:rsidRPr="00140529">
        <w:rPr>
          <w:rFonts w:ascii="Marianne" w:hAnsi="Marianne"/>
          <w:color w:val="auto"/>
        </w:rPr>
        <w:t xml:space="preserve"> et complétant ses dispositions. Sont visés</w:t>
      </w:r>
      <w:r w:rsidR="00334E10" w:rsidRPr="00140529">
        <w:rPr>
          <w:rFonts w:cs="Calibri"/>
          <w:color w:val="auto"/>
        </w:rPr>
        <w:t> </w:t>
      </w:r>
      <w:r w:rsidR="00334E10" w:rsidRPr="00140529">
        <w:rPr>
          <w:rFonts w:ascii="Marianne" w:hAnsi="Marianne"/>
          <w:color w:val="auto"/>
        </w:rPr>
        <w:t xml:space="preserve">: </w:t>
      </w:r>
    </w:p>
    <w:p w:rsidR="00334E10" w:rsidRPr="00140529" w:rsidRDefault="00334E10" w:rsidP="005B36F8">
      <w:pPr>
        <w:spacing w:after="0" w:line="240" w:lineRule="auto"/>
        <w:jc w:val="both"/>
        <w:rPr>
          <w:rFonts w:ascii="Marianne" w:hAnsi="Marianne"/>
          <w:color w:val="auto"/>
        </w:rPr>
      </w:pPr>
    </w:p>
    <w:p w:rsidR="005B36F8" w:rsidRPr="00140529" w:rsidRDefault="00334E10" w:rsidP="005B36F8">
      <w:pPr>
        <w:pStyle w:val="Paragraphedeliste"/>
        <w:numPr>
          <w:ilvl w:val="0"/>
          <w:numId w:val="34"/>
        </w:numPr>
        <w:spacing w:after="0" w:line="240" w:lineRule="auto"/>
        <w:jc w:val="both"/>
        <w:rPr>
          <w:rFonts w:ascii="Marianne" w:hAnsi="Marianne"/>
          <w:color w:val="auto"/>
        </w:rPr>
      </w:pPr>
      <w:r w:rsidRPr="00140529">
        <w:rPr>
          <w:rFonts w:ascii="Marianne" w:hAnsi="Marianne"/>
          <w:color w:val="auto"/>
        </w:rPr>
        <w:t>Médecins</w:t>
      </w:r>
      <w:r w:rsidR="005B36F8" w:rsidRPr="00140529">
        <w:rPr>
          <w:rFonts w:cs="Calibri"/>
          <w:color w:val="auto"/>
        </w:rPr>
        <w:t> </w:t>
      </w:r>
      <w:r w:rsidR="005B36F8" w:rsidRPr="00140529">
        <w:rPr>
          <w:rFonts w:ascii="Marianne" w:hAnsi="Marianne"/>
          <w:color w:val="auto"/>
        </w:rPr>
        <w:t>;</w:t>
      </w:r>
    </w:p>
    <w:p w:rsidR="005B36F8" w:rsidRPr="00140529" w:rsidRDefault="00334E10" w:rsidP="005B36F8">
      <w:pPr>
        <w:pStyle w:val="Paragraphedeliste"/>
        <w:numPr>
          <w:ilvl w:val="0"/>
          <w:numId w:val="34"/>
        </w:numPr>
        <w:spacing w:after="0" w:line="240" w:lineRule="auto"/>
        <w:jc w:val="both"/>
        <w:rPr>
          <w:rFonts w:ascii="Marianne" w:hAnsi="Marianne"/>
          <w:color w:val="auto"/>
        </w:rPr>
      </w:pPr>
      <w:r w:rsidRPr="00140529">
        <w:rPr>
          <w:rFonts w:ascii="Marianne" w:hAnsi="Marianne"/>
          <w:color w:val="auto"/>
        </w:rPr>
        <w:t>Biologistes</w:t>
      </w:r>
      <w:r w:rsidR="005B36F8" w:rsidRPr="00140529">
        <w:rPr>
          <w:rFonts w:ascii="Marianne" w:hAnsi="Marianne"/>
          <w:color w:val="auto"/>
        </w:rPr>
        <w:t xml:space="preserve"> médicaux</w:t>
      </w:r>
      <w:r w:rsidR="005B36F8" w:rsidRPr="00140529">
        <w:rPr>
          <w:rFonts w:cs="Calibri"/>
          <w:color w:val="auto"/>
        </w:rPr>
        <w:t> </w:t>
      </w:r>
      <w:r w:rsidR="005B36F8" w:rsidRPr="00140529">
        <w:rPr>
          <w:rFonts w:ascii="Marianne" w:hAnsi="Marianne"/>
          <w:color w:val="auto"/>
        </w:rPr>
        <w:t>;</w:t>
      </w:r>
    </w:p>
    <w:p w:rsidR="005B36F8" w:rsidRPr="00140529" w:rsidRDefault="00334E10" w:rsidP="005B36F8">
      <w:pPr>
        <w:pStyle w:val="Paragraphedeliste"/>
        <w:numPr>
          <w:ilvl w:val="0"/>
          <w:numId w:val="34"/>
        </w:numPr>
        <w:spacing w:after="0" w:line="240" w:lineRule="auto"/>
        <w:jc w:val="both"/>
        <w:rPr>
          <w:rFonts w:ascii="Marianne" w:hAnsi="Marianne"/>
          <w:color w:val="auto"/>
        </w:rPr>
      </w:pPr>
      <w:r w:rsidRPr="00140529">
        <w:rPr>
          <w:rFonts w:ascii="Marianne" w:hAnsi="Marianne"/>
          <w:color w:val="auto"/>
        </w:rPr>
        <w:t>Pharmaciens</w:t>
      </w:r>
      <w:r w:rsidR="005B36F8" w:rsidRPr="00140529">
        <w:rPr>
          <w:rFonts w:cs="Calibri"/>
          <w:color w:val="auto"/>
        </w:rPr>
        <w:t> </w:t>
      </w:r>
      <w:r w:rsidR="005B36F8" w:rsidRPr="00140529">
        <w:rPr>
          <w:rFonts w:ascii="Marianne" w:hAnsi="Marianne"/>
          <w:color w:val="auto"/>
        </w:rPr>
        <w:t>;</w:t>
      </w:r>
    </w:p>
    <w:p w:rsidR="005B36F8" w:rsidRPr="00140529" w:rsidRDefault="00334E10" w:rsidP="005B36F8">
      <w:pPr>
        <w:pStyle w:val="Paragraphedeliste"/>
        <w:numPr>
          <w:ilvl w:val="0"/>
          <w:numId w:val="34"/>
        </w:numPr>
        <w:spacing w:after="0" w:line="240" w:lineRule="auto"/>
        <w:jc w:val="both"/>
        <w:rPr>
          <w:rFonts w:ascii="Marianne" w:hAnsi="Marianne"/>
          <w:color w:val="auto"/>
        </w:rPr>
      </w:pPr>
      <w:r w:rsidRPr="00140529">
        <w:rPr>
          <w:rFonts w:ascii="Marianne" w:hAnsi="Marianne"/>
          <w:color w:val="auto"/>
        </w:rPr>
        <w:t>Infirmiers</w:t>
      </w:r>
      <w:r w:rsidR="005B36F8" w:rsidRPr="00140529">
        <w:rPr>
          <w:rFonts w:cs="Calibri"/>
          <w:color w:val="auto"/>
        </w:rPr>
        <w:t> </w:t>
      </w:r>
      <w:r w:rsidR="005B36F8" w:rsidRPr="00140529">
        <w:rPr>
          <w:rFonts w:ascii="Marianne" w:hAnsi="Marianne"/>
          <w:color w:val="auto"/>
        </w:rPr>
        <w:t>;</w:t>
      </w:r>
    </w:p>
    <w:p w:rsidR="005B36F8" w:rsidRPr="00140529" w:rsidRDefault="00334E10" w:rsidP="005B36F8">
      <w:pPr>
        <w:pStyle w:val="Paragraphedeliste"/>
        <w:numPr>
          <w:ilvl w:val="0"/>
          <w:numId w:val="34"/>
        </w:numPr>
        <w:spacing w:after="0" w:line="240" w:lineRule="auto"/>
        <w:jc w:val="both"/>
        <w:rPr>
          <w:rFonts w:ascii="Marianne" w:hAnsi="Marianne"/>
          <w:color w:val="auto"/>
        </w:rPr>
      </w:pPr>
      <w:r w:rsidRPr="00140529">
        <w:rPr>
          <w:rFonts w:ascii="Marianne" w:hAnsi="Marianne"/>
          <w:color w:val="auto"/>
        </w:rPr>
        <w:t>Chirurgiens</w:t>
      </w:r>
      <w:r w:rsidR="005B36F8" w:rsidRPr="00140529">
        <w:rPr>
          <w:rFonts w:ascii="Marianne" w:hAnsi="Marianne"/>
          <w:color w:val="auto"/>
        </w:rPr>
        <w:t>-dentistes</w:t>
      </w:r>
      <w:r w:rsidR="005B36F8" w:rsidRPr="00140529">
        <w:rPr>
          <w:rFonts w:cs="Calibri"/>
          <w:color w:val="auto"/>
        </w:rPr>
        <w:t> </w:t>
      </w:r>
      <w:r w:rsidR="005B36F8" w:rsidRPr="00140529">
        <w:rPr>
          <w:rFonts w:ascii="Marianne" w:hAnsi="Marianne"/>
          <w:color w:val="auto"/>
        </w:rPr>
        <w:t>;</w:t>
      </w:r>
    </w:p>
    <w:p w:rsidR="005B36F8" w:rsidRPr="00140529" w:rsidRDefault="00334E10" w:rsidP="005B36F8">
      <w:pPr>
        <w:pStyle w:val="Paragraphedeliste"/>
        <w:numPr>
          <w:ilvl w:val="0"/>
          <w:numId w:val="34"/>
        </w:numPr>
        <w:spacing w:after="0" w:line="240" w:lineRule="auto"/>
        <w:jc w:val="both"/>
        <w:rPr>
          <w:rFonts w:ascii="Marianne" w:hAnsi="Marianne"/>
          <w:color w:val="auto"/>
        </w:rPr>
      </w:pPr>
      <w:r w:rsidRPr="00140529">
        <w:rPr>
          <w:rFonts w:ascii="Marianne" w:hAnsi="Marianne"/>
          <w:color w:val="auto"/>
        </w:rPr>
        <w:t>Sages</w:t>
      </w:r>
      <w:r w:rsidR="005B36F8" w:rsidRPr="00140529">
        <w:rPr>
          <w:rFonts w:ascii="Marianne" w:hAnsi="Marianne"/>
          <w:color w:val="auto"/>
        </w:rPr>
        <w:t>-femmes</w:t>
      </w:r>
      <w:r w:rsidR="005B36F8" w:rsidRPr="00140529">
        <w:rPr>
          <w:rFonts w:cs="Calibri"/>
          <w:color w:val="auto"/>
        </w:rPr>
        <w:t> </w:t>
      </w:r>
      <w:r w:rsidR="005B36F8" w:rsidRPr="00140529">
        <w:rPr>
          <w:rFonts w:ascii="Marianne" w:hAnsi="Marianne"/>
          <w:color w:val="auto"/>
        </w:rPr>
        <w:t>;</w:t>
      </w:r>
    </w:p>
    <w:p w:rsidR="005B36F8" w:rsidRPr="00140529" w:rsidRDefault="00334E10" w:rsidP="005B36F8">
      <w:pPr>
        <w:pStyle w:val="Paragraphedeliste"/>
        <w:numPr>
          <w:ilvl w:val="0"/>
          <w:numId w:val="34"/>
        </w:numPr>
        <w:spacing w:after="0" w:line="240" w:lineRule="auto"/>
        <w:jc w:val="both"/>
        <w:rPr>
          <w:rFonts w:ascii="Marianne" w:hAnsi="Marianne"/>
          <w:color w:val="auto"/>
        </w:rPr>
      </w:pPr>
      <w:r w:rsidRPr="00140529">
        <w:rPr>
          <w:rFonts w:ascii="Marianne" w:hAnsi="Marianne"/>
          <w:color w:val="auto"/>
        </w:rPr>
        <w:t>Masseurs</w:t>
      </w:r>
      <w:r w:rsidR="005B36F8" w:rsidRPr="00140529">
        <w:rPr>
          <w:rFonts w:ascii="Marianne" w:hAnsi="Marianne"/>
          <w:color w:val="auto"/>
        </w:rPr>
        <w:t>-kinésithérapeutes.</w:t>
      </w:r>
    </w:p>
    <w:p w:rsidR="00A67148" w:rsidRDefault="00A67148">
      <w:pPr>
        <w:spacing w:after="0" w:line="240" w:lineRule="auto"/>
        <w:rPr>
          <w:rFonts w:ascii="Marianne" w:hAnsi="Marianne"/>
          <w:b/>
          <w:u w:val="single"/>
        </w:rPr>
      </w:pPr>
      <w:r>
        <w:rPr>
          <w:rFonts w:ascii="Marianne" w:hAnsi="Marianne"/>
          <w:b/>
          <w:u w:val="single"/>
        </w:rPr>
        <w:br w:type="page"/>
      </w:r>
    </w:p>
    <w:p w:rsidR="008C64C4" w:rsidRPr="0022255D" w:rsidRDefault="00871E7E" w:rsidP="0022255D">
      <w:pPr>
        <w:pStyle w:val="Titre3"/>
        <w:numPr>
          <w:ilvl w:val="0"/>
          <w:numId w:val="38"/>
        </w:numPr>
        <w:jc w:val="both"/>
        <w:rPr>
          <w:rFonts w:ascii="Marianne" w:hAnsi="Marianne"/>
          <w:b/>
          <w:color w:val="auto"/>
          <w:sz w:val="22"/>
          <w:u w:val="single"/>
        </w:rPr>
      </w:pPr>
      <w:bookmarkStart w:id="5" w:name="_Toc81392594"/>
      <w:r w:rsidRPr="0022255D">
        <w:rPr>
          <w:rFonts w:ascii="Marianne" w:hAnsi="Marianne"/>
          <w:b/>
          <w:color w:val="auto"/>
          <w:sz w:val="22"/>
          <w:u w:val="single"/>
        </w:rPr>
        <w:lastRenderedPageBreak/>
        <w:t>L’obligation</w:t>
      </w:r>
      <w:r w:rsidR="008C64C4" w:rsidRPr="0022255D">
        <w:rPr>
          <w:rFonts w:ascii="Marianne" w:hAnsi="Marianne"/>
          <w:b/>
          <w:color w:val="auto"/>
          <w:sz w:val="22"/>
          <w:u w:val="single"/>
        </w:rPr>
        <w:t xml:space="preserve"> de présentation d’un passe sanitaire s’applique-elle aux apprentis mineurs</w:t>
      </w:r>
      <w:r w:rsidR="008C64C4" w:rsidRPr="0022255D">
        <w:rPr>
          <w:rFonts w:ascii="Calibri" w:hAnsi="Calibri" w:cs="Calibri"/>
          <w:b/>
          <w:color w:val="auto"/>
          <w:sz w:val="22"/>
          <w:u w:val="single"/>
        </w:rPr>
        <w:t> </w:t>
      </w:r>
      <w:r w:rsidR="008C64C4" w:rsidRPr="0022255D">
        <w:rPr>
          <w:rFonts w:ascii="Marianne" w:hAnsi="Marianne"/>
          <w:b/>
          <w:color w:val="auto"/>
          <w:sz w:val="22"/>
          <w:u w:val="single"/>
        </w:rPr>
        <w:t>?</w:t>
      </w:r>
      <w:bookmarkEnd w:id="5"/>
    </w:p>
    <w:p w:rsidR="008C64C4" w:rsidRPr="00140529" w:rsidRDefault="008C64C4">
      <w:pPr>
        <w:spacing w:after="0" w:line="240" w:lineRule="auto"/>
        <w:rPr>
          <w:rFonts w:ascii="Marianne" w:hAnsi="Marianne"/>
          <w:b/>
          <w:u w:val="single"/>
        </w:rPr>
      </w:pPr>
    </w:p>
    <w:p w:rsidR="008C64C4" w:rsidRPr="00140529" w:rsidRDefault="008C64C4" w:rsidP="00EE0461">
      <w:pPr>
        <w:spacing w:after="0" w:line="240" w:lineRule="auto"/>
        <w:jc w:val="both"/>
        <w:rPr>
          <w:rFonts w:ascii="Marianne" w:hAnsi="Marianne"/>
          <w:b/>
          <w:u w:val="single"/>
        </w:rPr>
      </w:pPr>
      <w:r w:rsidRPr="00140529">
        <w:rPr>
          <w:rFonts w:ascii="Marianne" w:hAnsi="Marianne"/>
        </w:rPr>
        <w:t>L</w:t>
      </w:r>
      <w:r w:rsidR="00E700D7" w:rsidRPr="00140529">
        <w:rPr>
          <w:rFonts w:ascii="Marianne" w:hAnsi="Marianne"/>
        </w:rPr>
        <w:t xml:space="preserve">es apprentis </w:t>
      </w:r>
      <w:r w:rsidR="00D83E7C" w:rsidRPr="00140529">
        <w:rPr>
          <w:rFonts w:ascii="Marianne" w:hAnsi="Marianne"/>
        </w:rPr>
        <w:t xml:space="preserve">de </w:t>
      </w:r>
      <w:r w:rsidR="00EE0461" w:rsidRPr="00140529">
        <w:rPr>
          <w:rFonts w:ascii="Marianne" w:hAnsi="Marianne"/>
        </w:rPr>
        <w:t xml:space="preserve">moins de 18 ans </w:t>
      </w:r>
      <w:r w:rsidR="00E700D7" w:rsidRPr="00140529">
        <w:rPr>
          <w:rFonts w:ascii="Marianne" w:hAnsi="Marianne"/>
        </w:rPr>
        <w:t xml:space="preserve">seront soumis à l’obligation de présentation d’un passe sanitaire dans les mêmes conditions que les autres agents territoriaux </w:t>
      </w:r>
      <w:r w:rsidR="00EE0461" w:rsidRPr="00140529">
        <w:rPr>
          <w:rFonts w:ascii="Marianne" w:hAnsi="Marianne"/>
        </w:rPr>
        <w:t xml:space="preserve">uniquement </w:t>
      </w:r>
      <w:r w:rsidR="00EE0461" w:rsidRPr="00140529">
        <w:rPr>
          <w:rFonts w:ascii="Marianne" w:hAnsi="Marianne"/>
          <w:b/>
          <w:u w:val="single"/>
        </w:rPr>
        <w:t>à</w:t>
      </w:r>
      <w:r w:rsidR="00E700D7" w:rsidRPr="00140529">
        <w:rPr>
          <w:rFonts w:ascii="Marianne" w:hAnsi="Marianne"/>
          <w:b/>
          <w:u w:val="single"/>
        </w:rPr>
        <w:t xml:space="preserve"> compter du 30 septembre 2021.</w:t>
      </w:r>
    </w:p>
    <w:p w:rsidR="00334E10" w:rsidRPr="00140529" w:rsidRDefault="00334E10">
      <w:pPr>
        <w:spacing w:after="0" w:line="240" w:lineRule="auto"/>
        <w:rPr>
          <w:rFonts w:ascii="Marianne" w:hAnsi="Marianne"/>
        </w:rPr>
      </w:pPr>
    </w:p>
    <w:p w:rsidR="000B3E0B" w:rsidRPr="0022255D" w:rsidRDefault="000B3E0B" w:rsidP="0022255D">
      <w:pPr>
        <w:pStyle w:val="Titre3"/>
        <w:numPr>
          <w:ilvl w:val="0"/>
          <w:numId w:val="38"/>
        </w:numPr>
        <w:jc w:val="both"/>
        <w:rPr>
          <w:rFonts w:ascii="Marianne" w:hAnsi="Marianne"/>
          <w:b/>
          <w:color w:val="auto"/>
          <w:sz w:val="22"/>
          <w:u w:val="single"/>
        </w:rPr>
      </w:pPr>
      <w:bookmarkStart w:id="6" w:name="_Toc81392595"/>
      <w:r w:rsidRPr="0022255D">
        <w:rPr>
          <w:rFonts w:ascii="Marianne" w:hAnsi="Marianne"/>
          <w:b/>
          <w:color w:val="auto"/>
          <w:sz w:val="22"/>
          <w:u w:val="single"/>
        </w:rPr>
        <w:t>Les agents territoriaux justifiant d’une contre-indication à la vaccination sont-ils soumis à l’obligation de présenter un passe sanitaire ?</w:t>
      </w:r>
      <w:bookmarkEnd w:id="6"/>
    </w:p>
    <w:p w:rsidR="000B3E0B" w:rsidRPr="00140529" w:rsidRDefault="000B3E0B">
      <w:pPr>
        <w:spacing w:after="0" w:line="240" w:lineRule="auto"/>
        <w:rPr>
          <w:rFonts w:ascii="Marianne" w:hAnsi="Marianne"/>
        </w:rPr>
      </w:pPr>
    </w:p>
    <w:p w:rsidR="003E351A" w:rsidRPr="00140529" w:rsidRDefault="003E351A" w:rsidP="003E351A">
      <w:pPr>
        <w:spacing w:after="0"/>
        <w:jc w:val="both"/>
        <w:rPr>
          <w:rFonts w:ascii="Marianne" w:hAnsi="Marianne"/>
        </w:rPr>
      </w:pPr>
      <w:r w:rsidRPr="00140529">
        <w:rPr>
          <w:rFonts w:ascii="Marianne" w:hAnsi="Marianne"/>
        </w:rPr>
        <w:t xml:space="preserve">La preuve de la contre-indication à la vaccination vaut pour eux présentation d’un passe valide. A cet effet, le document attestant d’une contre-indication médicale est remis par un médecin à la personne concernée. Un travail est en cours pour que la transmission de cette attestation à l’organisme d’assurance maladie auquel la </w:t>
      </w:r>
      <w:r w:rsidR="009D739E" w:rsidRPr="00140529">
        <w:rPr>
          <w:rFonts w:ascii="Marianne" w:hAnsi="Marianne"/>
        </w:rPr>
        <w:t>personne est</w:t>
      </w:r>
      <w:r w:rsidRPr="00140529">
        <w:rPr>
          <w:rFonts w:ascii="Marianne" w:hAnsi="Marianne"/>
        </w:rPr>
        <w:t xml:space="preserve"> rattachée puisse générer la délivrance d’un QR Code.</w:t>
      </w:r>
    </w:p>
    <w:p w:rsidR="003E351A" w:rsidRPr="00140529" w:rsidRDefault="003E351A" w:rsidP="003E351A">
      <w:pPr>
        <w:spacing w:after="0"/>
        <w:jc w:val="both"/>
        <w:rPr>
          <w:rFonts w:ascii="Marianne" w:hAnsi="Marianne"/>
        </w:rPr>
      </w:pPr>
      <w:r w:rsidRPr="00140529">
        <w:rPr>
          <w:rFonts w:ascii="Marianne" w:hAnsi="Marianne"/>
        </w:rPr>
        <w:t xml:space="preserve">Les cas de contre-indication médicale à la vaccination sont prévus en annexe 2 du décret du 1er juin modifié. </w:t>
      </w:r>
    </w:p>
    <w:p w:rsidR="00334E10" w:rsidRPr="00140529" w:rsidRDefault="003E351A">
      <w:pPr>
        <w:spacing w:after="0" w:line="240" w:lineRule="auto"/>
        <w:rPr>
          <w:rFonts w:ascii="Marianne" w:hAnsi="Marianne"/>
        </w:rPr>
      </w:pPr>
      <w:r w:rsidRPr="00140529">
        <w:rPr>
          <w:rFonts w:ascii="Marianne" w:hAnsi="Marianne"/>
        </w:rPr>
        <w:t>Le médecin du travail détermine les aménagements du poste et les mesures de prévention complémentaires le cas échéant.</w:t>
      </w:r>
    </w:p>
    <w:p w:rsidR="001408C5" w:rsidRDefault="001408C5">
      <w:pPr>
        <w:spacing w:after="0" w:line="240" w:lineRule="auto"/>
        <w:rPr>
          <w:rFonts w:ascii="Marianne" w:hAnsi="Marianne"/>
        </w:rPr>
      </w:pPr>
    </w:p>
    <w:p w:rsidR="00AA2D02" w:rsidRPr="000C6805" w:rsidRDefault="00AA2D02" w:rsidP="000C6805">
      <w:pPr>
        <w:pStyle w:val="Titre3"/>
        <w:numPr>
          <w:ilvl w:val="0"/>
          <w:numId w:val="41"/>
        </w:numPr>
        <w:jc w:val="both"/>
        <w:rPr>
          <w:rFonts w:ascii="Marianne" w:hAnsi="Marianne"/>
          <w:b/>
          <w:color w:val="auto"/>
          <w:sz w:val="22"/>
          <w:highlight w:val="yellow"/>
          <w:u w:val="single"/>
        </w:rPr>
      </w:pPr>
      <w:bookmarkStart w:id="7" w:name="_Toc81392596"/>
      <w:r w:rsidRPr="000C6805">
        <w:rPr>
          <w:rFonts w:ascii="Marianne" w:hAnsi="Marianne"/>
          <w:b/>
          <w:color w:val="auto"/>
          <w:sz w:val="22"/>
          <w:highlight w:val="yellow"/>
          <w:u w:val="single"/>
        </w:rPr>
        <w:t xml:space="preserve">Quelle est la situation de l’agent dont les fonctions habituelles ne sont pas soumises à la présentation d’un passe sanitaire mais qui est amené à intervenir sur un salon ou un événement professionnel </w:t>
      </w:r>
      <w:r w:rsidR="000C6805" w:rsidRPr="000C6805">
        <w:rPr>
          <w:rFonts w:ascii="Marianne" w:hAnsi="Marianne"/>
          <w:b/>
          <w:color w:val="auto"/>
          <w:sz w:val="22"/>
          <w:highlight w:val="yellow"/>
          <w:u w:val="single"/>
        </w:rPr>
        <w:t>soumis au passe sanitaire</w:t>
      </w:r>
      <w:r w:rsidR="000C6805" w:rsidRPr="000C6805">
        <w:rPr>
          <w:rFonts w:ascii="Calibri" w:hAnsi="Calibri" w:cs="Calibri"/>
          <w:b/>
          <w:color w:val="auto"/>
          <w:sz w:val="22"/>
          <w:highlight w:val="yellow"/>
          <w:u w:val="single"/>
        </w:rPr>
        <w:t> </w:t>
      </w:r>
      <w:r w:rsidRPr="000C6805">
        <w:rPr>
          <w:rFonts w:ascii="Marianne" w:hAnsi="Marianne"/>
          <w:b/>
          <w:color w:val="auto"/>
          <w:sz w:val="22"/>
          <w:highlight w:val="yellow"/>
          <w:u w:val="single"/>
        </w:rPr>
        <w:t>?</w:t>
      </w:r>
      <w:bookmarkEnd w:id="7"/>
    </w:p>
    <w:p w:rsidR="00AA2D02" w:rsidRPr="00B73FD3" w:rsidRDefault="00AA2D02" w:rsidP="00AA2D02">
      <w:pPr>
        <w:rPr>
          <w:rFonts w:ascii="Marianne" w:hAnsi="Marianne"/>
          <w:highlight w:val="yellow"/>
        </w:rPr>
      </w:pPr>
    </w:p>
    <w:p w:rsidR="00AA2D02" w:rsidRPr="00B73FD3" w:rsidRDefault="000C6805" w:rsidP="00B73FD3">
      <w:pPr>
        <w:jc w:val="both"/>
        <w:rPr>
          <w:rFonts w:ascii="Marianne" w:hAnsi="Marianne"/>
        </w:rPr>
      </w:pPr>
      <w:r w:rsidRPr="000C6805">
        <w:rPr>
          <w:rFonts w:ascii="Marianne" w:hAnsi="Marianne"/>
          <w:highlight w:val="yellow"/>
        </w:rPr>
        <w:t xml:space="preserve">Il convient d’examiner les possibilités de recourir à un autre agent, détenteur d’un passe sanitaire, pendant la durée de l’évènement soumis au passe et d’éviter la suspension de l’agent. Il n’est juridiquement pas fondé de suspendre un agent dont les fonctions habituelles ne sont pas soumises au passe </w:t>
      </w:r>
      <w:r w:rsidR="007C3B69">
        <w:rPr>
          <w:rFonts w:ascii="Marianne" w:hAnsi="Marianne"/>
          <w:highlight w:val="yellow"/>
        </w:rPr>
        <w:t xml:space="preserve">sanitaire </w:t>
      </w:r>
      <w:r w:rsidRPr="000C6805">
        <w:rPr>
          <w:rFonts w:ascii="Marianne" w:hAnsi="Marianne"/>
          <w:highlight w:val="yellow"/>
        </w:rPr>
        <w:t xml:space="preserve">au motif qu’il peut être amené ponctuellement à exercer une activité soumise </w:t>
      </w:r>
      <w:r w:rsidR="007C3B69">
        <w:rPr>
          <w:rFonts w:ascii="Marianne" w:hAnsi="Marianne"/>
          <w:highlight w:val="yellow"/>
        </w:rPr>
        <w:t>à ce dernier</w:t>
      </w:r>
      <w:r w:rsidRPr="000C6805">
        <w:rPr>
          <w:rFonts w:ascii="Marianne" w:hAnsi="Marianne"/>
          <w:highlight w:val="yellow"/>
        </w:rPr>
        <w:t>.</w:t>
      </w:r>
    </w:p>
    <w:p w:rsidR="00AA2D02" w:rsidRPr="00140529" w:rsidRDefault="00AA2D02">
      <w:pPr>
        <w:spacing w:after="0" w:line="240" w:lineRule="auto"/>
        <w:rPr>
          <w:rFonts w:ascii="Marianne" w:hAnsi="Marianne"/>
        </w:rPr>
      </w:pPr>
    </w:p>
    <w:p w:rsidR="00AE231C" w:rsidRPr="0022255D" w:rsidRDefault="00C01C02" w:rsidP="0022255D">
      <w:pPr>
        <w:pStyle w:val="Titre3"/>
        <w:numPr>
          <w:ilvl w:val="0"/>
          <w:numId w:val="38"/>
        </w:numPr>
        <w:jc w:val="both"/>
        <w:rPr>
          <w:rFonts w:ascii="Marianne" w:hAnsi="Marianne"/>
          <w:b/>
          <w:color w:val="auto"/>
          <w:sz w:val="22"/>
          <w:u w:val="single"/>
        </w:rPr>
      </w:pPr>
      <w:bookmarkStart w:id="8" w:name="_Toc81392597"/>
      <w:r w:rsidRPr="0022255D">
        <w:rPr>
          <w:rFonts w:ascii="Marianne" w:hAnsi="Marianne"/>
          <w:b/>
          <w:color w:val="auto"/>
          <w:sz w:val="22"/>
          <w:u w:val="single"/>
        </w:rPr>
        <w:t>Dans les lieux dont l’ac</w:t>
      </w:r>
      <w:r w:rsidR="005F6DA2" w:rsidRPr="0022255D">
        <w:rPr>
          <w:rFonts w:ascii="Marianne" w:hAnsi="Marianne"/>
          <w:b/>
          <w:color w:val="auto"/>
          <w:sz w:val="22"/>
          <w:u w:val="single"/>
        </w:rPr>
        <w:t>cès est soumis à présentation d’un</w:t>
      </w:r>
      <w:r w:rsidRPr="0022255D">
        <w:rPr>
          <w:rFonts w:ascii="Marianne" w:hAnsi="Marianne"/>
          <w:b/>
          <w:color w:val="auto"/>
          <w:sz w:val="22"/>
          <w:u w:val="single"/>
        </w:rPr>
        <w:t xml:space="preserve"> passe sanitaire, les personnels devront-ils porter le masque?</w:t>
      </w:r>
      <w:bookmarkEnd w:id="8"/>
    </w:p>
    <w:p w:rsidR="005F6DA2" w:rsidRPr="00140529" w:rsidRDefault="005F6DA2" w:rsidP="005F6DA2">
      <w:pPr>
        <w:spacing w:after="0" w:line="240" w:lineRule="auto"/>
        <w:rPr>
          <w:rFonts w:ascii="Marianne" w:hAnsi="Marianne"/>
        </w:rPr>
      </w:pPr>
    </w:p>
    <w:p w:rsidR="00AE231C" w:rsidRPr="00140529" w:rsidRDefault="003D17B7">
      <w:pPr>
        <w:spacing w:after="0" w:line="240" w:lineRule="auto"/>
        <w:jc w:val="both"/>
        <w:rPr>
          <w:rFonts w:ascii="Marianne" w:hAnsi="Marianne"/>
        </w:rPr>
      </w:pPr>
      <w:r w:rsidRPr="00140529">
        <w:rPr>
          <w:rFonts w:ascii="Marianne" w:hAnsi="Marianne"/>
        </w:rPr>
        <w:t>Le</w:t>
      </w:r>
      <w:r w:rsidR="005F6DA2" w:rsidRPr="00140529">
        <w:rPr>
          <w:rFonts w:ascii="Marianne" w:hAnsi="Marianne"/>
        </w:rPr>
        <w:t xml:space="preserve"> port du masque n’est </w:t>
      </w:r>
      <w:r w:rsidRPr="00140529">
        <w:rPr>
          <w:rFonts w:ascii="Marianne" w:hAnsi="Marianne"/>
        </w:rPr>
        <w:t>plus obligatoire</w:t>
      </w:r>
      <w:r w:rsidR="005F6DA2" w:rsidRPr="00140529">
        <w:rPr>
          <w:rFonts w:ascii="Marianne" w:hAnsi="Marianne"/>
        </w:rPr>
        <w:t xml:space="preserve"> </w:t>
      </w:r>
      <w:r w:rsidRPr="00140529">
        <w:rPr>
          <w:rFonts w:ascii="Marianne" w:hAnsi="Marianne"/>
        </w:rPr>
        <w:t xml:space="preserve">pour les </w:t>
      </w:r>
      <w:r w:rsidR="005F6DA2" w:rsidRPr="00140529">
        <w:rPr>
          <w:rFonts w:ascii="Marianne" w:hAnsi="Marianne"/>
        </w:rPr>
        <w:t xml:space="preserve">personnes </w:t>
      </w:r>
      <w:r w:rsidR="00871E7E" w:rsidRPr="00140529">
        <w:rPr>
          <w:rFonts w:ascii="Marianne" w:hAnsi="Marianne"/>
        </w:rPr>
        <w:t>accédant aux</w:t>
      </w:r>
      <w:r w:rsidR="005F6DA2" w:rsidRPr="00140529">
        <w:rPr>
          <w:rFonts w:ascii="Marianne" w:hAnsi="Marianne"/>
        </w:rPr>
        <w:t xml:space="preserve"> établissements, lieux, services et événements soumis à </w:t>
      </w:r>
      <w:r w:rsidRPr="00140529">
        <w:rPr>
          <w:rFonts w:ascii="Marianne" w:hAnsi="Marianne"/>
        </w:rPr>
        <w:t>la</w:t>
      </w:r>
      <w:r w:rsidR="005F6DA2" w:rsidRPr="00140529">
        <w:rPr>
          <w:rFonts w:ascii="Marianne" w:hAnsi="Marianne"/>
        </w:rPr>
        <w:t xml:space="preserve"> présentation d’un passe sanitaire. </w:t>
      </w:r>
      <w:r w:rsidRPr="00140529">
        <w:rPr>
          <w:rFonts w:ascii="Marianne" w:hAnsi="Marianne"/>
        </w:rPr>
        <w:t xml:space="preserve">Toutefois, </w:t>
      </w:r>
      <w:r w:rsidR="003E4A79" w:rsidRPr="00140529">
        <w:rPr>
          <w:rFonts w:ascii="Marianne" w:hAnsi="Marianne"/>
        </w:rPr>
        <w:t>en vertu du V de l’article 47-1 du décret du 1</w:t>
      </w:r>
      <w:r w:rsidR="003E4A79" w:rsidRPr="00140529">
        <w:rPr>
          <w:rFonts w:ascii="Marianne" w:hAnsi="Marianne"/>
          <w:vertAlign w:val="superscript"/>
        </w:rPr>
        <w:t>er</w:t>
      </w:r>
      <w:r w:rsidR="003E4A79" w:rsidRPr="00140529">
        <w:rPr>
          <w:rFonts w:ascii="Marianne" w:hAnsi="Marianne"/>
        </w:rPr>
        <w:t xml:space="preserve"> juin 2021 modifié, </w:t>
      </w:r>
      <w:r w:rsidRPr="00140529">
        <w:rPr>
          <w:rFonts w:ascii="Marianne" w:hAnsi="Marianne"/>
        </w:rPr>
        <w:t xml:space="preserve">cette obligation peut être maintenue </w:t>
      </w:r>
      <w:r w:rsidR="003E4A79" w:rsidRPr="00140529">
        <w:rPr>
          <w:rFonts w:ascii="Marianne" w:hAnsi="Marianne"/>
        </w:rPr>
        <w:t xml:space="preserve">soit </w:t>
      </w:r>
      <w:r w:rsidRPr="00140529">
        <w:rPr>
          <w:rFonts w:ascii="Marianne" w:hAnsi="Marianne"/>
        </w:rPr>
        <w:t xml:space="preserve">par l’autorité territoriale </w:t>
      </w:r>
      <w:r w:rsidR="003E4A79" w:rsidRPr="00140529">
        <w:rPr>
          <w:rFonts w:ascii="Marianne" w:hAnsi="Marianne"/>
        </w:rPr>
        <w:t xml:space="preserve">soit </w:t>
      </w:r>
      <w:r w:rsidRPr="00140529">
        <w:rPr>
          <w:rFonts w:ascii="Marianne" w:hAnsi="Marianne"/>
        </w:rPr>
        <w:t>par le préfet de département lorsque les circonstances locales le justifient.</w:t>
      </w:r>
    </w:p>
    <w:p w:rsidR="00AE231C" w:rsidRPr="00140529" w:rsidRDefault="00AE231C">
      <w:pPr>
        <w:spacing w:after="0" w:line="240" w:lineRule="auto"/>
        <w:jc w:val="both"/>
        <w:rPr>
          <w:rFonts w:ascii="Marianne" w:hAnsi="Marianne"/>
        </w:rPr>
      </w:pPr>
    </w:p>
    <w:p w:rsidR="00A67148" w:rsidRDefault="003D17B7">
      <w:pPr>
        <w:spacing w:after="0" w:line="240" w:lineRule="auto"/>
        <w:jc w:val="both"/>
        <w:rPr>
          <w:rFonts w:ascii="Marianne" w:hAnsi="Marianne"/>
        </w:rPr>
      </w:pPr>
      <w:r w:rsidRPr="00140529">
        <w:rPr>
          <w:rFonts w:ascii="Marianne" w:hAnsi="Marianne"/>
        </w:rPr>
        <w:t>Dans l’attente de la mise en œuvre de l’obligation de présentation d’un passe sanitaire, l</w:t>
      </w:r>
      <w:r w:rsidR="005F6DA2" w:rsidRPr="00140529">
        <w:rPr>
          <w:rFonts w:ascii="Marianne" w:hAnsi="Marianne"/>
        </w:rPr>
        <w:t xml:space="preserve">e port du masque reste </w:t>
      </w:r>
      <w:r w:rsidR="00871E7E" w:rsidRPr="00140529">
        <w:rPr>
          <w:rFonts w:ascii="Marianne" w:hAnsi="Marianne"/>
        </w:rPr>
        <w:t>obligatoire pour</w:t>
      </w:r>
      <w:r w:rsidR="005F6DA2" w:rsidRPr="00140529">
        <w:rPr>
          <w:rFonts w:ascii="Marianne" w:hAnsi="Marianne"/>
        </w:rPr>
        <w:t xml:space="preserve"> les professionnels intervenant dans ces lieux jusqu’au 30 août 2021.</w:t>
      </w:r>
    </w:p>
    <w:p w:rsidR="00A67148" w:rsidRDefault="00A67148">
      <w:pPr>
        <w:spacing w:after="0" w:line="240" w:lineRule="auto"/>
        <w:rPr>
          <w:rFonts w:ascii="Marianne" w:hAnsi="Marianne"/>
        </w:rPr>
      </w:pPr>
      <w:r>
        <w:rPr>
          <w:rFonts w:ascii="Marianne" w:hAnsi="Marianne"/>
        </w:rPr>
        <w:br w:type="page"/>
      </w:r>
    </w:p>
    <w:p w:rsidR="000B3E0B" w:rsidRPr="0022255D" w:rsidRDefault="000B3E0B" w:rsidP="0022255D">
      <w:pPr>
        <w:pStyle w:val="Titre3"/>
        <w:numPr>
          <w:ilvl w:val="0"/>
          <w:numId w:val="38"/>
        </w:numPr>
        <w:jc w:val="both"/>
        <w:rPr>
          <w:rFonts w:ascii="Marianne" w:hAnsi="Marianne"/>
          <w:b/>
          <w:color w:val="auto"/>
          <w:sz w:val="22"/>
          <w:u w:val="single"/>
        </w:rPr>
      </w:pPr>
      <w:bookmarkStart w:id="9" w:name="_Toc81392598"/>
      <w:r w:rsidRPr="0022255D">
        <w:rPr>
          <w:rFonts w:ascii="Marianne" w:hAnsi="Marianne"/>
          <w:b/>
          <w:color w:val="auto"/>
          <w:sz w:val="22"/>
          <w:u w:val="single"/>
        </w:rPr>
        <w:lastRenderedPageBreak/>
        <w:t>Quelles règles s’appliquent aux services administratifs recevant du public ?</w:t>
      </w:r>
      <w:bookmarkEnd w:id="9"/>
    </w:p>
    <w:p w:rsidR="000B3E0B" w:rsidRPr="00140529" w:rsidRDefault="000B3E0B" w:rsidP="000B3E0B">
      <w:pPr>
        <w:spacing w:after="0" w:line="240" w:lineRule="auto"/>
        <w:rPr>
          <w:rFonts w:ascii="Marianne" w:hAnsi="Marianne"/>
        </w:rPr>
      </w:pPr>
    </w:p>
    <w:p w:rsidR="000B3E0B" w:rsidRPr="00140529" w:rsidRDefault="000B3E0B" w:rsidP="000B3E0B">
      <w:pPr>
        <w:spacing w:after="0" w:line="240" w:lineRule="auto"/>
        <w:jc w:val="both"/>
        <w:rPr>
          <w:rFonts w:ascii="Marianne" w:hAnsi="Marianne"/>
        </w:rPr>
      </w:pPr>
      <w:r w:rsidRPr="00140529">
        <w:rPr>
          <w:rFonts w:ascii="Marianne" w:hAnsi="Marianne"/>
        </w:rPr>
        <w:t>L’accès à un service administratif n’est pas soumis à la présentation d’un passe sanitaire.</w:t>
      </w:r>
    </w:p>
    <w:p w:rsidR="000B3E0B" w:rsidRPr="00140529" w:rsidRDefault="000B3E0B" w:rsidP="000B3E0B">
      <w:pPr>
        <w:spacing w:after="0" w:line="240" w:lineRule="auto"/>
        <w:jc w:val="both"/>
        <w:rPr>
          <w:rFonts w:ascii="Marianne" w:hAnsi="Marianne"/>
        </w:rPr>
      </w:pPr>
    </w:p>
    <w:p w:rsidR="004E25E8" w:rsidRPr="00140529" w:rsidRDefault="000B3E0B" w:rsidP="000B3E0B">
      <w:pPr>
        <w:spacing w:after="0" w:line="240" w:lineRule="auto"/>
        <w:jc w:val="both"/>
        <w:rPr>
          <w:rFonts w:ascii="Marianne" w:hAnsi="Marianne"/>
        </w:rPr>
      </w:pPr>
      <w:r w:rsidRPr="00140529">
        <w:rPr>
          <w:rFonts w:ascii="Marianne" w:hAnsi="Marianne"/>
        </w:rPr>
        <w:t>Son accès s’effectue dans le respect des gestes barrières, le port du masque y est obligatoire.</w:t>
      </w:r>
    </w:p>
    <w:p w:rsidR="000B3E0B" w:rsidRPr="00140529" w:rsidRDefault="000B3E0B" w:rsidP="000B3E0B">
      <w:pPr>
        <w:spacing w:after="0" w:line="240" w:lineRule="auto"/>
        <w:jc w:val="both"/>
        <w:rPr>
          <w:rFonts w:ascii="Marianne" w:hAnsi="Marianne"/>
        </w:rPr>
      </w:pPr>
    </w:p>
    <w:p w:rsidR="000B3E0B" w:rsidRPr="0022255D" w:rsidRDefault="000B3E0B" w:rsidP="0022255D">
      <w:pPr>
        <w:pStyle w:val="Titre3"/>
        <w:numPr>
          <w:ilvl w:val="0"/>
          <w:numId w:val="38"/>
        </w:numPr>
        <w:jc w:val="both"/>
        <w:rPr>
          <w:rFonts w:ascii="Marianne" w:hAnsi="Marianne"/>
          <w:b/>
          <w:color w:val="auto"/>
          <w:sz w:val="22"/>
          <w:u w:val="single"/>
        </w:rPr>
      </w:pPr>
      <w:bookmarkStart w:id="10" w:name="_Toc81392599"/>
      <w:r w:rsidRPr="0022255D">
        <w:rPr>
          <w:rFonts w:ascii="Marianne" w:hAnsi="Marianne"/>
          <w:b/>
          <w:color w:val="auto"/>
          <w:sz w:val="22"/>
          <w:u w:val="single"/>
        </w:rPr>
        <w:t>Le passe s’applique-t-il aux écoles</w:t>
      </w:r>
      <w:r w:rsidR="00FD5DF8" w:rsidRPr="0022255D">
        <w:rPr>
          <w:rFonts w:ascii="Marianne" w:hAnsi="Marianne"/>
          <w:b/>
          <w:color w:val="auto"/>
          <w:sz w:val="22"/>
          <w:u w:val="single"/>
        </w:rPr>
        <w:t>,</w:t>
      </w:r>
      <w:r w:rsidRPr="0022255D">
        <w:rPr>
          <w:rFonts w:ascii="Marianne" w:hAnsi="Marianne"/>
          <w:b/>
          <w:color w:val="auto"/>
          <w:sz w:val="22"/>
          <w:u w:val="single"/>
        </w:rPr>
        <w:t xml:space="preserve"> établissements assurant la formation professionnelle des agents publics de service public, enseignement, formation continue, aux concours et examens de la fonction publique ?</w:t>
      </w:r>
      <w:bookmarkEnd w:id="10"/>
    </w:p>
    <w:p w:rsidR="000B3E0B" w:rsidRPr="00140529" w:rsidRDefault="000B3E0B" w:rsidP="000B3E0B">
      <w:pPr>
        <w:spacing w:after="0" w:line="240" w:lineRule="auto"/>
        <w:rPr>
          <w:rFonts w:ascii="Marianne" w:hAnsi="Marianne"/>
        </w:rPr>
      </w:pPr>
    </w:p>
    <w:p w:rsidR="000B3E0B" w:rsidRPr="00140529" w:rsidRDefault="000B3E0B" w:rsidP="000B3E0B">
      <w:pPr>
        <w:spacing w:after="0" w:line="240" w:lineRule="auto"/>
        <w:jc w:val="both"/>
        <w:rPr>
          <w:rFonts w:ascii="Marianne" w:hAnsi="Marianne"/>
        </w:rPr>
      </w:pPr>
      <w:r w:rsidRPr="00140529">
        <w:rPr>
          <w:rFonts w:ascii="Marianne" w:hAnsi="Marianne"/>
        </w:rPr>
        <w:t>Non. Ces activités n’entrent pas dans le champ d’application du passe sanitaire tel que défini par la loi.</w:t>
      </w:r>
    </w:p>
    <w:p w:rsidR="000B3E0B" w:rsidRPr="00140529" w:rsidRDefault="000B3E0B" w:rsidP="000B3E0B">
      <w:pPr>
        <w:spacing w:after="0" w:line="240" w:lineRule="auto"/>
        <w:jc w:val="both"/>
        <w:rPr>
          <w:rFonts w:ascii="Marianne" w:hAnsi="Marianne"/>
        </w:rPr>
      </w:pPr>
    </w:p>
    <w:p w:rsidR="000B3E0B" w:rsidRDefault="000B3E0B" w:rsidP="000B3E0B">
      <w:pPr>
        <w:spacing w:after="0" w:line="240" w:lineRule="auto"/>
        <w:jc w:val="both"/>
        <w:rPr>
          <w:rFonts w:ascii="Marianne" w:hAnsi="Marianne"/>
        </w:rPr>
      </w:pPr>
      <w:r w:rsidRPr="00140529">
        <w:rPr>
          <w:rFonts w:ascii="Marianne" w:hAnsi="Marianne"/>
        </w:rPr>
        <w:t xml:space="preserve">Les concours et examens de la fonction publique sont organisés dans le strict respect des mesures sanitaires. </w:t>
      </w:r>
    </w:p>
    <w:p w:rsidR="004E25E8" w:rsidRDefault="004E25E8" w:rsidP="000B3E0B">
      <w:pPr>
        <w:spacing w:after="0" w:line="240" w:lineRule="auto"/>
        <w:jc w:val="both"/>
        <w:rPr>
          <w:rFonts w:ascii="Marianne" w:hAnsi="Marianne"/>
        </w:rPr>
      </w:pPr>
    </w:p>
    <w:p w:rsidR="004E25E8" w:rsidRPr="00AA774E" w:rsidRDefault="004E25E8" w:rsidP="00AA774E">
      <w:pPr>
        <w:pStyle w:val="Titre3"/>
        <w:numPr>
          <w:ilvl w:val="0"/>
          <w:numId w:val="40"/>
        </w:numPr>
        <w:jc w:val="both"/>
        <w:rPr>
          <w:rFonts w:ascii="Marianne" w:hAnsi="Marianne"/>
          <w:b/>
          <w:color w:val="auto"/>
          <w:sz w:val="22"/>
          <w:highlight w:val="yellow"/>
          <w:u w:val="single"/>
        </w:rPr>
      </w:pPr>
      <w:bookmarkStart w:id="11" w:name="_Toc81392600"/>
      <w:r w:rsidRPr="00AA774E">
        <w:rPr>
          <w:rFonts w:ascii="Marianne" w:hAnsi="Marianne"/>
          <w:b/>
          <w:color w:val="auto"/>
          <w:sz w:val="22"/>
          <w:highlight w:val="yellow"/>
          <w:u w:val="single"/>
        </w:rPr>
        <w:t xml:space="preserve">Les personnels d’enseignement qui interviennent dans les écoles </w:t>
      </w:r>
      <w:r w:rsidR="00AA774E" w:rsidRPr="00AA774E">
        <w:rPr>
          <w:rFonts w:ascii="Marianne" w:hAnsi="Marianne"/>
          <w:b/>
          <w:color w:val="auto"/>
          <w:sz w:val="22"/>
          <w:highlight w:val="yellow"/>
          <w:u w:val="single"/>
        </w:rPr>
        <w:t>d’enseignement artistique</w:t>
      </w:r>
      <w:r w:rsidRPr="00AA774E">
        <w:rPr>
          <w:rFonts w:ascii="Marianne" w:hAnsi="Marianne"/>
          <w:b/>
          <w:color w:val="auto"/>
          <w:sz w:val="22"/>
          <w:highlight w:val="yellow"/>
          <w:u w:val="single"/>
        </w:rPr>
        <w:t xml:space="preserve"> sont-ils soumis à la présentation d’un passe sanitaire</w:t>
      </w:r>
      <w:r w:rsidRPr="00AA774E">
        <w:rPr>
          <w:rFonts w:ascii="Calibri" w:hAnsi="Calibri" w:cs="Calibri"/>
          <w:b/>
          <w:color w:val="auto"/>
          <w:sz w:val="22"/>
          <w:highlight w:val="yellow"/>
          <w:u w:val="single"/>
        </w:rPr>
        <w:t> </w:t>
      </w:r>
      <w:r w:rsidRPr="00AA774E">
        <w:rPr>
          <w:rFonts w:ascii="Marianne" w:hAnsi="Marianne"/>
          <w:b/>
          <w:color w:val="auto"/>
          <w:sz w:val="22"/>
          <w:highlight w:val="yellow"/>
          <w:u w:val="single"/>
        </w:rPr>
        <w:t>?</w:t>
      </w:r>
      <w:bookmarkEnd w:id="11"/>
    </w:p>
    <w:p w:rsidR="004E25E8" w:rsidRPr="00AC6E82" w:rsidRDefault="004E25E8" w:rsidP="000B3E0B">
      <w:pPr>
        <w:spacing w:after="0" w:line="240" w:lineRule="auto"/>
        <w:jc w:val="both"/>
        <w:rPr>
          <w:rFonts w:ascii="Marianne" w:hAnsi="Marianne"/>
          <w:highlight w:val="yellow"/>
        </w:rPr>
      </w:pPr>
    </w:p>
    <w:p w:rsidR="004E25E8" w:rsidRPr="00AC6E82" w:rsidRDefault="004E25E8" w:rsidP="000B3E0B">
      <w:pPr>
        <w:spacing w:after="0" w:line="240" w:lineRule="auto"/>
        <w:jc w:val="both"/>
        <w:rPr>
          <w:rFonts w:ascii="Marianne" w:hAnsi="Marianne"/>
          <w:highlight w:val="yellow"/>
        </w:rPr>
      </w:pPr>
      <w:r w:rsidRPr="00AC6E82">
        <w:rPr>
          <w:rFonts w:ascii="Marianne" w:hAnsi="Marianne"/>
          <w:highlight w:val="yellow"/>
        </w:rPr>
        <w:t>Sauf lorsqu’ils organisent des événements publics ouverts à des spectateurs extérieurs (ex</w:t>
      </w:r>
      <w:r w:rsidRPr="00AC6E82">
        <w:rPr>
          <w:rFonts w:cs="Calibri"/>
          <w:highlight w:val="yellow"/>
        </w:rPr>
        <w:t> </w:t>
      </w:r>
      <w:r w:rsidRPr="00AC6E82">
        <w:rPr>
          <w:rFonts w:ascii="Marianne" w:hAnsi="Marianne"/>
          <w:highlight w:val="yellow"/>
        </w:rPr>
        <w:t>: expositions, spectacles), les lieux d’enseignements culturels ne sont pas concernés par le passe sanitai</w:t>
      </w:r>
      <w:r w:rsidR="00896BC3">
        <w:rPr>
          <w:rFonts w:ascii="Marianne" w:hAnsi="Marianne"/>
          <w:highlight w:val="yellow"/>
        </w:rPr>
        <w:t xml:space="preserve">re en application de l’article 47-1 du décret </w:t>
      </w:r>
      <w:r w:rsidRPr="00AC6E82">
        <w:rPr>
          <w:rFonts w:ascii="Marianne" w:hAnsi="Marianne"/>
          <w:highlight w:val="yellow"/>
        </w:rPr>
        <w:t>n°</w:t>
      </w:r>
      <w:r w:rsidRPr="00AC6E82">
        <w:rPr>
          <w:rFonts w:cs="Calibri"/>
          <w:highlight w:val="yellow"/>
        </w:rPr>
        <w:t> </w:t>
      </w:r>
      <w:r w:rsidRPr="00AC6E82">
        <w:rPr>
          <w:rFonts w:ascii="Marianne" w:hAnsi="Marianne"/>
          <w:highlight w:val="yellow"/>
        </w:rPr>
        <w:t>2021-699 du 1</w:t>
      </w:r>
      <w:r w:rsidRPr="00AC6E82">
        <w:rPr>
          <w:rFonts w:ascii="Marianne" w:hAnsi="Marianne"/>
          <w:highlight w:val="yellow"/>
          <w:vertAlign w:val="superscript"/>
        </w:rPr>
        <w:t>er</w:t>
      </w:r>
      <w:r w:rsidRPr="00AC6E82">
        <w:rPr>
          <w:rFonts w:ascii="Marianne" w:hAnsi="Marianne"/>
          <w:highlight w:val="yellow"/>
        </w:rPr>
        <w:t xml:space="preserve"> juin 2021. Le passe sanitaire ne s’applique donc ni aux agents, ni au public accueilli (élèves, personnes venant s’inscrire etc.).</w:t>
      </w:r>
    </w:p>
    <w:p w:rsidR="004E25E8" w:rsidRPr="00AC6E82" w:rsidRDefault="004E25E8" w:rsidP="000B3E0B">
      <w:pPr>
        <w:spacing w:after="0" w:line="240" w:lineRule="auto"/>
        <w:jc w:val="both"/>
        <w:rPr>
          <w:rFonts w:ascii="Marianne" w:hAnsi="Marianne"/>
          <w:highlight w:val="yellow"/>
        </w:rPr>
      </w:pPr>
    </w:p>
    <w:p w:rsidR="004E25E8" w:rsidRDefault="004E25E8" w:rsidP="000B3E0B">
      <w:pPr>
        <w:spacing w:after="0" w:line="240" w:lineRule="auto"/>
        <w:jc w:val="both"/>
        <w:rPr>
          <w:rFonts w:ascii="Marianne" w:hAnsi="Marianne"/>
        </w:rPr>
      </w:pPr>
      <w:r w:rsidRPr="00AC6E82">
        <w:rPr>
          <w:rFonts w:ascii="Marianne" w:hAnsi="Marianne"/>
          <w:highlight w:val="yellow"/>
        </w:rPr>
        <w:t xml:space="preserve">Ainsi, </w:t>
      </w:r>
      <w:r w:rsidRPr="00896BC3">
        <w:rPr>
          <w:rFonts w:ascii="Marianne" w:hAnsi="Marianne"/>
          <w:i/>
          <w:highlight w:val="yellow"/>
        </w:rPr>
        <w:t>a contrario</w:t>
      </w:r>
      <w:r w:rsidRPr="00AC6E82">
        <w:rPr>
          <w:rFonts w:ascii="Marianne" w:hAnsi="Marianne"/>
          <w:highlight w:val="yellow"/>
        </w:rPr>
        <w:t>, à compter du 30 août 2021, lorsqu’ils organisent des événements publics ouverts à des spectateurs extérieurs (ex</w:t>
      </w:r>
      <w:r w:rsidRPr="00AC6E82">
        <w:rPr>
          <w:rFonts w:cs="Calibri"/>
          <w:highlight w:val="yellow"/>
        </w:rPr>
        <w:t> </w:t>
      </w:r>
      <w:r w:rsidRPr="00AC6E82">
        <w:rPr>
          <w:rFonts w:ascii="Marianne" w:hAnsi="Marianne"/>
          <w:highlight w:val="yellow"/>
        </w:rPr>
        <w:t xml:space="preserve">: expositions, spectacles…), les lieux d’enseignement culturel sont </w:t>
      </w:r>
      <w:r w:rsidR="00AC6E82" w:rsidRPr="00AC6E82">
        <w:rPr>
          <w:rFonts w:ascii="Marianne" w:hAnsi="Marianne"/>
          <w:highlight w:val="yellow"/>
        </w:rPr>
        <w:t>soumis au passe sanitaire pour la durée de l’évènement. Il s’applique au public et aux agents</w:t>
      </w:r>
      <w:r w:rsidR="00AA774E">
        <w:rPr>
          <w:rFonts w:ascii="Marianne" w:hAnsi="Marianne"/>
        </w:rPr>
        <w:t>.</w:t>
      </w:r>
    </w:p>
    <w:p w:rsidR="00334E10" w:rsidRPr="00140529" w:rsidRDefault="00334E10" w:rsidP="000B3E0B">
      <w:pPr>
        <w:spacing w:after="0" w:line="240" w:lineRule="auto"/>
        <w:jc w:val="both"/>
        <w:rPr>
          <w:rFonts w:ascii="Marianne" w:hAnsi="Marianne"/>
        </w:rPr>
      </w:pPr>
    </w:p>
    <w:p w:rsidR="000B3E0B" w:rsidRPr="0022255D" w:rsidRDefault="000B3E0B" w:rsidP="0022255D">
      <w:pPr>
        <w:pStyle w:val="Titre3"/>
        <w:numPr>
          <w:ilvl w:val="0"/>
          <w:numId w:val="38"/>
        </w:numPr>
        <w:jc w:val="both"/>
        <w:rPr>
          <w:rFonts w:ascii="Marianne" w:hAnsi="Marianne"/>
          <w:b/>
          <w:color w:val="auto"/>
          <w:sz w:val="22"/>
          <w:u w:val="single"/>
        </w:rPr>
      </w:pPr>
      <w:bookmarkStart w:id="12" w:name="_Toc81392601"/>
      <w:r w:rsidRPr="0022255D">
        <w:rPr>
          <w:rFonts w:ascii="Marianne" w:hAnsi="Marianne"/>
          <w:b/>
          <w:color w:val="auto"/>
          <w:sz w:val="22"/>
          <w:u w:val="single"/>
        </w:rPr>
        <w:t>Qui peut contrôler le passe et comment le secret médical est-il respecté ?</w:t>
      </w:r>
      <w:bookmarkEnd w:id="12"/>
    </w:p>
    <w:p w:rsidR="000B3E0B" w:rsidRPr="00140529" w:rsidRDefault="000B3E0B" w:rsidP="000B3E0B">
      <w:pPr>
        <w:spacing w:after="0" w:line="240" w:lineRule="auto"/>
        <w:jc w:val="both"/>
        <w:rPr>
          <w:rFonts w:ascii="Marianne" w:hAnsi="Marianne"/>
        </w:rPr>
      </w:pPr>
    </w:p>
    <w:p w:rsidR="000B3E0B" w:rsidRPr="00140529" w:rsidRDefault="000B3E0B" w:rsidP="000B3E0B">
      <w:pPr>
        <w:spacing w:after="0" w:line="240" w:lineRule="auto"/>
        <w:jc w:val="both"/>
        <w:rPr>
          <w:rFonts w:ascii="Marianne" w:hAnsi="Marianne"/>
        </w:rPr>
      </w:pPr>
      <w:r w:rsidRPr="00140529">
        <w:rPr>
          <w:rFonts w:ascii="Marianne" w:hAnsi="Marianne"/>
        </w:rPr>
        <w:t>Les responsables des lieux et établissements ou les organisateurs des évènements dont l'accès est subordonné à la présentation du passe sanitaire sont autorisés à contrôler les justificatifs. Ils doivent habiliter nommément les personnes autorisées à contrôler les justificatifs pour leur compte. Ils doivent également tenir un registre détaillant les personnes ainsi habilitées et la date de leur habilitation, ainsi que les jours et horaires des contrôles effectués par ces personnes.</w:t>
      </w:r>
    </w:p>
    <w:p w:rsidR="000B3E0B" w:rsidRPr="00140529" w:rsidRDefault="000B3E0B" w:rsidP="000B3E0B">
      <w:pPr>
        <w:spacing w:after="0" w:line="240" w:lineRule="auto"/>
        <w:jc w:val="both"/>
        <w:rPr>
          <w:rFonts w:ascii="Marianne" w:hAnsi="Marianne"/>
        </w:rPr>
      </w:pPr>
    </w:p>
    <w:p w:rsidR="000B3E0B" w:rsidRPr="00140529" w:rsidRDefault="000B3E0B" w:rsidP="000B3E0B">
      <w:pPr>
        <w:spacing w:after="0" w:line="240" w:lineRule="auto"/>
        <w:jc w:val="both"/>
        <w:rPr>
          <w:rFonts w:ascii="Marianne" w:hAnsi="Marianne"/>
        </w:rPr>
      </w:pPr>
      <w:r w:rsidRPr="00140529">
        <w:rPr>
          <w:rFonts w:ascii="Marianne" w:hAnsi="Marianne"/>
        </w:rPr>
        <w:t xml:space="preserve">Les personnes habilitées contrôlent le passe du public à l’entrée en scannant le QR Code présent sur les documents numériques ou papier, au moyen de l’application mobile dénommée « TousAntiCovid Vérif ». </w:t>
      </w:r>
    </w:p>
    <w:p w:rsidR="000B3E0B" w:rsidRPr="00140529" w:rsidRDefault="000B3E0B" w:rsidP="000B3E0B">
      <w:pPr>
        <w:spacing w:after="0" w:line="240" w:lineRule="auto"/>
        <w:jc w:val="both"/>
        <w:rPr>
          <w:rFonts w:ascii="Marianne" w:hAnsi="Marianne"/>
        </w:rPr>
      </w:pPr>
    </w:p>
    <w:p w:rsidR="00334E10" w:rsidRPr="00140529" w:rsidRDefault="000B3E0B" w:rsidP="000B3E0B">
      <w:pPr>
        <w:spacing w:after="0" w:line="240" w:lineRule="auto"/>
        <w:jc w:val="both"/>
        <w:rPr>
          <w:rFonts w:ascii="Marianne" w:hAnsi="Marianne"/>
        </w:rPr>
      </w:pPr>
      <w:r w:rsidRPr="00140529">
        <w:rPr>
          <w:rFonts w:ascii="Marianne" w:hAnsi="Marianne"/>
        </w:rPr>
        <w:t>Cette application permet à ces personnes de lire les noms, prénoms et date de naissance de la personne concernée par le justificatif, ainsi qu'un résultat positif ou négatif de détention de l’une des trois preuves : schéma vaccinal complet, test négatif ou test attestant du rétablissement de la Covid-19.</w:t>
      </w:r>
    </w:p>
    <w:p w:rsidR="000B3E0B" w:rsidRPr="00140529" w:rsidRDefault="000B3E0B" w:rsidP="000B3E0B">
      <w:pPr>
        <w:spacing w:after="0" w:line="240" w:lineRule="auto"/>
        <w:jc w:val="both"/>
        <w:rPr>
          <w:rFonts w:ascii="Marianne" w:hAnsi="Marianne"/>
        </w:rPr>
      </w:pPr>
      <w:r w:rsidRPr="00140529">
        <w:rPr>
          <w:rFonts w:ascii="Marianne" w:hAnsi="Marianne"/>
        </w:rPr>
        <w:t>Les données ne sont pas conservées et ne sont traitées qu’une fois lors de la lecture du QR code. Elles ne peuvent pas être utilisées à d’autres fins que l’accès aux activités concernées. L’ensemble de ces éléments garantit ainsi le secret médical.</w:t>
      </w:r>
    </w:p>
    <w:p w:rsidR="000B3E0B" w:rsidRPr="00140529" w:rsidRDefault="000B3E0B" w:rsidP="000B3E0B">
      <w:pPr>
        <w:spacing w:after="0" w:line="240" w:lineRule="auto"/>
        <w:jc w:val="both"/>
        <w:rPr>
          <w:rFonts w:ascii="Marianne" w:hAnsi="Marianne"/>
        </w:rPr>
      </w:pPr>
    </w:p>
    <w:p w:rsidR="000B3E0B" w:rsidRPr="00140529" w:rsidRDefault="000B3E0B" w:rsidP="000B3E0B">
      <w:pPr>
        <w:spacing w:after="0" w:line="240" w:lineRule="auto"/>
        <w:jc w:val="both"/>
        <w:rPr>
          <w:rFonts w:ascii="Marianne" w:hAnsi="Marianne"/>
        </w:rPr>
      </w:pPr>
      <w:r w:rsidRPr="00140529">
        <w:rPr>
          <w:rFonts w:ascii="Marianne" w:hAnsi="Marianne"/>
        </w:rPr>
        <w:t>Comme le prévoit la loi, les agents publics qui exercent leurs fonctions dans un lieu où le passe est obligatoire peuvent, uniquement à leur initiative, présenter à leur employeur un justificatif montrant que leur schéma vaccinal est complet. Dans ce cas, l’employeur peut le conserver jusqu’à ce que le passe ne soit plus obligatoire pour l’agent et leur délivrer le cas échéant un titre spécifique permettant une vérification simplifiée.</w:t>
      </w:r>
    </w:p>
    <w:p w:rsidR="00F134EA" w:rsidRPr="00140529" w:rsidRDefault="00F134EA" w:rsidP="000B3E0B">
      <w:pPr>
        <w:spacing w:after="0" w:line="240" w:lineRule="auto"/>
        <w:jc w:val="both"/>
        <w:rPr>
          <w:rFonts w:ascii="Marianne" w:hAnsi="Marianne"/>
        </w:rPr>
      </w:pPr>
    </w:p>
    <w:p w:rsidR="00F134EA" w:rsidRPr="0022255D" w:rsidRDefault="00F134EA" w:rsidP="0022255D">
      <w:pPr>
        <w:pStyle w:val="Titre2"/>
        <w:jc w:val="both"/>
        <w:rPr>
          <w:rFonts w:ascii="Marianne" w:hAnsi="Marianne"/>
          <w:b/>
          <w:color w:val="auto"/>
          <w:sz w:val="22"/>
        </w:rPr>
      </w:pPr>
      <w:bookmarkStart w:id="13" w:name="_Toc81392602"/>
      <w:r w:rsidRPr="0022255D">
        <w:rPr>
          <w:rFonts w:ascii="Marianne" w:hAnsi="Marianne"/>
          <w:b/>
          <w:color w:val="auto"/>
          <w:sz w:val="22"/>
        </w:rPr>
        <w:lastRenderedPageBreak/>
        <w:t xml:space="preserve">2) Les effets du </w:t>
      </w:r>
      <w:r w:rsidR="00555078" w:rsidRPr="0022255D">
        <w:rPr>
          <w:rFonts w:ascii="Marianne" w:hAnsi="Marianne"/>
          <w:b/>
          <w:color w:val="auto"/>
          <w:sz w:val="22"/>
        </w:rPr>
        <w:t>non-respect</w:t>
      </w:r>
      <w:r w:rsidRPr="0022255D">
        <w:rPr>
          <w:rFonts w:ascii="Marianne" w:hAnsi="Marianne"/>
          <w:b/>
          <w:color w:val="auto"/>
          <w:sz w:val="22"/>
        </w:rPr>
        <w:t xml:space="preserve"> de l’obligation de présentation d’un passe sanitaire sur la situation de l’agent</w:t>
      </w:r>
      <w:bookmarkEnd w:id="13"/>
      <w:r w:rsidRPr="0022255D">
        <w:rPr>
          <w:rFonts w:ascii="Marianne" w:hAnsi="Marianne"/>
          <w:b/>
          <w:color w:val="auto"/>
          <w:sz w:val="22"/>
        </w:rPr>
        <w:t xml:space="preserve"> </w:t>
      </w:r>
    </w:p>
    <w:p w:rsidR="00F134EA" w:rsidRPr="00140529" w:rsidRDefault="00F134EA" w:rsidP="00F134EA">
      <w:pPr>
        <w:pStyle w:val="Paragraphedeliste"/>
        <w:spacing w:after="0" w:line="240" w:lineRule="auto"/>
        <w:jc w:val="both"/>
        <w:rPr>
          <w:rFonts w:ascii="Marianne" w:hAnsi="Marianne"/>
          <w:b/>
          <w:u w:val="single"/>
        </w:rPr>
      </w:pPr>
    </w:p>
    <w:p w:rsidR="00EF4F9B" w:rsidRPr="0022255D" w:rsidRDefault="00EF4F9B" w:rsidP="0022255D">
      <w:pPr>
        <w:pStyle w:val="Titre3"/>
        <w:numPr>
          <w:ilvl w:val="0"/>
          <w:numId w:val="38"/>
        </w:numPr>
        <w:jc w:val="both"/>
        <w:rPr>
          <w:rFonts w:ascii="Marianne" w:hAnsi="Marianne"/>
          <w:b/>
          <w:color w:val="auto"/>
          <w:sz w:val="22"/>
          <w:u w:val="single"/>
        </w:rPr>
      </w:pPr>
      <w:bookmarkStart w:id="14" w:name="_Toc81392603"/>
      <w:r w:rsidRPr="0022255D">
        <w:rPr>
          <w:rFonts w:ascii="Marianne" w:hAnsi="Marianne"/>
          <w:b/>
          <w:color w:val="auto"/>
          <w:sz w:val="22"/>
          <w:u w:val="single"/>
        </w:rPr>
        <w:t>Un agent territorial qui ne satisfait pas à l’obligation de présentation d’un passe sanitaire peut-il poser des congés</w:t>
      </w:r>
      <w:r w:rsidRPr="0022255D">
        <w:rPr>
          <w:rFonts w:ascii="Calibri" w:hAnsi="Calibri" w:cs="Calibri"/>
          <w:b/>
          <w:color w:val="auto"/>
          <w:sz w:val="22"/>
          <w:u w:val="single"/>
        </w:rPr>
        <w:t> </w:t>
      </w:r>
      <w:r w:rsidRPr="0022255D">
        <w:rPr>
          <w:rFonts w:ascii="Marianne" w:hAnsi="Marianne"/>
          <w:b/>
          <w:color w:val="auto"/>
          <w:sz w:val="22"/>
          <w:u w:val="single"/>
        </w:rPr>
        <w:t>?</w:t>
      </w:r>
      <w:bookmarkEnd w:id="14"/>
    </w:p>
    <w:p w:rsidR="00EF4F9B" w:rsidRPr="00140529" w:rsidRDefault="00EF4F9B" w:rsidP="00EF4F9B">
      <w:pPr>
        <w:spacing w:after="0" w:line="240" w:lineRule="auto"/>
        <w:rPr>
          <w:rFonts w:ascii="Marianne" w:hAnsi="Marianne"/>
        </w:rPr>
      </w:pPr>
    </w:p>
    <w:p w:rsidR="00EF4F9B" w:rsidRPr="00140529" w:rsidRDefault="00EF4F9B" w:rsidP="00EE0461">
      <w:pPr>
        <w:spacing w:after="0" w:line="240" w:lineRule="auto"/>
        <w:jc w:val="both"/>
        <w:rPr>
          <w:rFonts w:ascii="Marianne" w:hAnsi="Marianne"/>
        </w:rPr>
      </w:pPr>
      <w:r w:rsidRPr="00140529">
        <w:rPr>
          <w:rFonts w:ascii="Marianne" w:hAnsi="Marianne"/>
        </w:rPr>
        <w:t>Oui. L’agent peut poser des jours de congés ou des jours de d’aménagement et de réduction du temps de travail avec l’accord de son employeur et dans le respect des dispositions réglementaires en vigueur.</w:t>
      </w:r>
    </w:p>
    <w:p w:rsidR="00334E10" w:rsidRPr="00140529" w:rsidRDefault="00334E10" w:rsidP="00EF4F9B">
      <w:pPr>
        <w:spacing w:after="0" w:line="240" w:lineRule="auto"/>
        <w:rPr>
          <w:rFonts w:ascii="Marianne" w:hAnsi="Marianne"/>
        </w:rPr>
      </w:pPr>
    </w:p>
    <w:p w:rsidR="00EF4F9B" w:rsidRPr="0022255D" w:rsidRDefault="00EF4F9B" w:rsidP="0022255D">
      <w:pPr>
        <w:pStyle w:val="Titre3"/>
        <w:numPr>
          <w:ilvl w:val="0"/>
          <w:numId w:val="38"/>
        </w:numPr>
        <w:jc w:val="both"/>
        <w:rPr>
          <w:rFonts w:ascii="Marianne" w:hAnsi="Marianne"/>
          <w:b/>
          <w:color w:val="auto"/>
          <w:sz w:val="22"/>
          <w:u w:val="single"/>
        </w:rPr>
      </w:pPr>
      <w:bookmarkStart w:id="15" w:name="_Toc81392604"/>
      <w:r w:rsidRPr="0022255D">
        <w:rPr>
          <w:rFonts w:ascii="Marianne" w:hAnsi="Marianne"/>
          <w:b/>
          <w:color w:val="auto"/>
          <w:sz w:val="22"/>
          <w:u w:val="single"/>
        </w:rPr>
        <w:t>Que se passe-t-il si l’agent ne peut pas poser des congés ?</w:t>
      </w:r>
      <w:bookmarkEnd w:id="15"/>
    </w:p>
    <w:p w:rsidR="00EF4F9B" w:rsidRPr="00140529" w:rsidRDefault="00EF4F9B" w:rsidP="00EF4F9B">
      <w:pPr>
        <w:spacing w:after="0" w:line="240" w:lineRule="auto"/>
        <w:jc w:val="both"/>
        <w:rPr>
          <w:rFonts w:ascii="Marianne" w:hAnsi="Marianne"/>
        </w:rPr>
      </w:pPr>
    </w:p>
    <w:p w:rsidR="00EF4F9B" w:rsidRPr="00140529" w:rsidRDefault="00EF4F9B" w:rsidP="00EF4F9B">
      <w:pPr>
        <w:spacing w:after="0" w:line="240" w:lineRule="auto"/>
        <w:jc w:val="both"/>
        <w:rPr>
          <w:rFonts w:ascii="Marianne" w:hAnsi="Marianne"/>
        </w:rPr>
      </w:pPr>
      <w:r w:rsidRPr="00140529">
        <w:rPr>
          <w:rFonts w:ascii="Marianne" w:hAnsi="Marianne"/>
        </w:rPr>
        <w:t xml:space="preserve">Sans présentation du passe sanitaire et à défaut de mobiliser des jours de congé, l’agent est suspendu le jour même par son employeur.  </w:t>
      </w:r>
    </w:p>
    <w:p w:rsidR="00EF4F9B" w:rsidRPr="00140529" w:rsidRDefault="00EF4F9B" w:rsidP="00EF4F9B">
      <w:pPr>
        <w:spacing w:after="0" w:line="240" w:lineRule="auto"/>
        <w:jc w:val="both"/>
        <w:rPr>
          <w:rFonts w:ascii="Marianne" w:hAnsi="Marianne"/>
        </w:rPr>
      </w:pPr>
    </w:p>
    <w:p w:rsidR="000B3E0B" w:rsidRDefault="00EF4F9B" w:rsidP="00EF4F9B">
      <w:pPr>
        <w:spacing w:after="0" w:line="240" w:lineRule="auto"/>
        <w:jc w:val="both"/>
        <w:rPr>
          <w:rFonts w:ascii="Marianne" w:hAnsi="Marianne"/>
        </w:rPr>
      </w:pPr>
      <w:r w:rsidRPr="00140529">
        <w:rPr>
          <w:rFonts w:ascii="Marianne" w:hAnsi="Marianne"/>
        </w:rPr>
        <w:t>La décision de suspension n’est pas une sanction disciplinaire et ne repose pas sur les fondements de la suspension de l’article 30 du statut général. Il s’agit d’une mesure prise dans l’intérêt du service pour des raisons d'ordre public afin de protéger la santé des personnes.</w:t>
      </w:r>
    </w:p>
    <w:p w:rsidR="009E590B" w:rsidRDefault="009E590B" w:rsidP="00EF4F9B">
      <w:pPr>
        <w:spacing w:after="0" w:line="240" w:lineRule="auto"/>
        <w:jc w:val="both"/>
        <w:rPr>
          <w:rFonts w:ascii="Marianne" w:hAnsi="Marianne"/>
        </w:rPr>
      </w:pPr>
    </w:p>
    <w:p w:rsidR="003209EA" w:rsidRPr="0022255D" w:rsidRDefault="003209EA" w:rsidP="0022255D">
      <w:pPr>
        <w:pStyle w:val="Titre3"/>
        <w:numPr>
          <w:ilvl w:val="0"/>
          <w:numId w:val="38"/>
        </w:numPr>
        <w:jc w:val="both"/>
        <w:rPr>
          <w:rFonts w:ascii="Marianne" w:hAnsi="Marianne"/>
          <w:b/>
          <w:color w:val="auto"/>
          <w:sz w:val="22"/>
          <w:u w:val="single"/>
        </w:rPr>
      </w:pPr>
      <w:bookmarkStart w:id="16" w:name="_Toc81392605"/>
      <w:r w:rsidRPr="0022255D">
        <w:rPr>
          <w:rFonts w:ascii="Marianne" w:hAnsi="Marianne"/>
          <w:b/>
          <w:color w:val="auto"/>
          <w:sz w:val="22"/>
          <w:u w:val="single"/>
        </w:rPr>
        <w:t>Comment s’effectue la suspension d’un agent qui ne satisfait pas à l’obligation de présentation d’un passe sanitaire</w:t>
      </w:r>
      <w:r w:rsidRPr="0022255D">
        <w:rPr>
          <w:rFonts w:ascii="Calibri" w:hAnsi="Calibri" w:cs="Calibri"/>
          <w:b/>
          <w:color w:val="auto"/>
          <w:sz w:val="22"/>
          <w:u w:val="single"/>
        </w:rPr>
        <w:t> </w:t>
      </w:r>
      <w:r w:rsidRPr="0022255D">
        <w:rPr>
          <w:rFonts w:ascii="Marianne" w:hAnsi="Marianne"/>
          <w:b/>
          <w:color w:val="auto"/>
          <w:sz w:val="22"/>
          <w:u w:val="single"/>
        </w:rPr>
        <w:t>?</w:t>
      </w:r>
      <w:bookmarkEnd w:id="16"/>
      <w:r w:rsidRPr="0022255D">
        <w:rPr>
          <w:rFonts w:ascii="Marianne" w:hAnsi="Marianne"/>
          <w:b/>
          <w:color w:val="auto"/>
          <w:sz w:val="22"/>
          <w:u w:val="single"/>
        </w:rPr>
        <w:t xml:space="preserve"> </w:t>
      </w:r>
    </w:p>
    <w:p w:rsidR="003209EA" w:rsidRPr="00140529" w:rsidRDefault="003209EA" w:rsidP="003209EA">
      <w:pPr>
        <w:pStyle w:val="Paragraphedeliste"/>
        <w:spacing w:after="0" w:line="240" w:lineRule="auto"/>
        <w:rPr>
          <w:rFonts w:ascii="Marianne" w:hAnsi="Marianne"/>
        </w:rPr>
      </w:pPr>
    </w:p>
    <w:p w:rsidR="00964F25" w:rsidRPr="00140529" w:rsidRDefault="003209EA" w:rsidP="00964F25">
      <w:pPr>
        <w:spacing w:after="0" w:line="240" w:lineRule="auto"/>
        <w:jc w:val="both"/>
        <w:rPr>
          <w:rFonts w:ascii="Marianne" w:hAnsi="Marianne"/>
        </w:rPr>
      </w:pPr>
      <w:r w:rsidRPr="00140529">
        <w:rPr>
          <w:rFonts w:ascii="Marianne" w:hAnsi="Marianne"/>
        </w:rPr>
        <w:t xml:space="preserve">La suspension </w:t>
      </w:r>
      <w:r w:rsidR="00964F25" w:rsidRPr="00140529">
        <w:rPr>
          <w:rFonts w:ascii="Marianne" w:hAnsi="Marianne"/>
        </w:rPr>
        <w:t>est notifiée</w:t>
      </w:r>
      <w:r w:rsidR="005210ED" w:rsidRPr="00140529">
        <w:rPr>
          <w:rFonts w:ascii="Marianne" w:hAnsi="Marianne"/>
        </w:rPr>
        <w:t xml:space="preserve"> à l’agent le jour même</w:t>
      </w:r>
      <w:r w:rsidR="00964F25" w:rsidRPr="00140529">
        <w:rPr>
          <w:rFonts w:ascii="Marianne" w:hAnsi="Marianne"/>
        </w:rPr>
        <w:t xml:space="preserve"> par tout moyen. La notification peut </w:t>
      </w:r>
      <w:r w:rsidR="003E3219" w:rsidRPr="00140529">
        <w:rPr>
          <w:rFonts w:ascii="Marianne" w:hAnsi="Marianne"/>
        </w:rPr>
        <w:t xml:space="preserve">notamment </w:t>
      </w:r>
      <w:r w:rsidR="00964F25" w:rsidRPr="00140529">
        <w:rPr>
          <w:rFonts w:ascii="Marianne" w:hAnsi="Marianne"/>
        </w:rPr>
        <w:t>s’effectuer par remise en main propre contre émargement ou devant témoins d’un document écrit prononçant la suspension des fonctions résultant de l’absence de présentation des justificatifs requis</w:t>
      </w:r>
      <w:r w:rsidR="00555078" w:rsidRPr="00140529">
        <w:rPr>
          <w:rFonts w:ascii="Marianne" w:hAnsi="Marianne"/>
        </w:rPr>
        <w:t>.</w:t>
      </w:r>
    </w:p>
    <w:p w:rsidR="00334E10" w:rsidRPr="00140529" w:rsidRDefault="00334E10" w:rsidP="00964F25">
      <w:pPr>
        <w:spacing w:after="0" w:line="240" w:lineRule="auto"/>
        <w:jc w:val="both"/>
        <w:rPr>
          <w:rFonts w:ascii="Marianne" w:hAnsi="Marianne"/>
        </w:rPr>
      </w:pPr>
    </w:p>
    <w:p w:rsidR="00AE74B1" w:rsidRPr="0022255D" w:rsidRDefault="00AE74B1" w:rsidP="0022255D">
      <w:pPr>
        <w:pStyle w:val="Titre3"/>
        <w:numPr>
          <w:ilvl w:val="0"/>
          <w:numId w:val="38"/>
        </w:numPr>
        <w:jc w:val="both"/>
        <w:rPr>
          <w:rFonts w:ascii="Marianne" w:hAnsi="Marianne"/>
          <w:b/>
          <w:color w:val="auto"/>
          <w:sz w:val="22"/>
          <w:u w:val="single"/>
        </w:rPr>
      </w:pPr>
      <w:bookmarkStart w:id="17" w:name="_Toc81392606"/>
      <w:r w:rsidRPr="0022255D">
        <w:rPr>
          <w:rFonts w:ascii="Marianne" w:hAnsi="Marianne"/>
          <w:b/>
          <w:color w:val="auto"/>
          <w:sz w:val="22"/>
          <w:u w:val="single"/>
        </w:rPr>
        <w:t>Quelle est la durée de la suspension</w:t>
      </w:r>
      <w:r w:rsidRPr="0022255D">
        <w:rPr>
          <w:rFonts w:ascii="Calibri" w:hAnsi="Calibri" w:cs="Calibri"/>
          <w:b/>
          <w:color w:val="auto"/>
          <w:sz w:val="22"/>
          <w:u w:val="single"/>
        </w:rPr>
        <w:t> </w:t>
      </w:r>
      <w:r w:rsidRPr="0022255D">
        <w:rPr>
          <w:rFonts w:ascii="Marianne" w:hAnsi="Marianne"/>
          <w:b/>
          <w:color w:val="auto"/>
          <w:sz w:val="22"/>
          <w:u w:val="single"/>
        </w:rPr>
        <w:t>?</w:t>
      </w:r>
      <w:bookmarkEnd w:id="17"/>
      <w:r w:rsidRPr="0022255D">
        <w:rPr>
          <w:rFonts w:ascii="Marianne" w:hAnsi="Marianne"/>
          <w:b/>
          <w:color w:val="auto"/>
          <w:sz w:val="22"/>
          <w:u w:val="single"/>
        </w:rPr>
        <w:t xml:space="preserve"> </w:t>
      </w:r>
    </w:p>
    <w:p w:rsidR="00AE74B1" w:rsidRPr="00140529" w:rsidRDefault="00AE74B1" w:rsidP="00AE74B1">
      <w:pPr>
        <w:spacing w:after="0" w:line="240" w:lineRule="auto"/>
        <w:jc w:val="both"/>
        <w:rPr>
          <w:rFonts w:ascii="Marianne" w:hAnsi="Marianne"/>
        </w:rPr>
      </w:pPr>
    </w:p>
    <w:p w:rsidR="00A67148" w:rsidRDefault="00AE74B1" w:rsidP="00AE74B1">
      <w:pPr>
        <w:spacing w:after="0" w:line="240" w:lineRule="auto"/>
        <w:jc w:val="both"/>
        <w:rPr>
          <w:rFonts w:ascii="Marianne" w:hAnsi="Marianne"/>
        </w:rPr>
      </w:pPr>
      <w:r w:rsidRPr="00140529">
        <w:rPr>
          <w:rFonts w:ascii="Marianne" w:hAnsi="Marianne"/>
        </w:rPr>
        <w:t>La suspension est effective tant que l’agent ne justifie pas d’un passe sanitaire valide</w:t>
      </w:r>
      <w:r w:rsidR="00555078" w:rsidRPr="00140529">
        <w:rPr>
          <w:rFonts w:ascii="Marianne" w:hAnsi="Marianne"/>
        </w:rPr>
        <w:t>.</w:t>
      </w:r>
      <w:r w:rsidRPr="00140529">
        <w:rPr>
          <w:rFonts w:ascii="Marianne" w:hAnsi="Marianne"/>
        </w:rPr>
        <w:t xml:space="preserve"> Elle prend fin dans tous les cas au 15 novembre prochain, échéance prévue par la loi du 5 août 2021. </w:t>
      </w:r>
    </w:p>
    <w:p w:rsidR="00A67148" w:rsidRDefault="00A67148">
      <w:pPr>
        <w:spacing w:after="0" w:line="240" w:lineRule="auto"/>
        <w:rPr>
          <w:rFonts w:ascii="Marianne" w:hAnsi="Marianne"/>
        </w:rPr>
      </w:pPr>
      <w:r>
        <w:rPr>
          <w:rFonts w:ascii="Marianne" w:hAnsi="Marianne"/>
        </w:rPr>
        <w:br w:type="page"/>
      </w:r>
    </w:p>
    <w:p w:rsidR="003209EA" w:rsidRPr="0022255D" w:rsidRDefault="003209EA" w:rsidP="0022255D">
      <w:pPr>
        <w:pStyle w:val="Titre3"/>
        <w:numPr>
          <w:ilvl w:val="0"/>
          <w:numId w:val="38"/>
        </w:numPr>
        <w:jc w:val="both"/>
        <w:rPr>
          <w:rFonts w:ascii="Marianne" w:hAnsi="Marianne"/>
          <w:b/>
          <w:color w:val="auto"/>
          <w:sz w:val="22"/>
          <w:u w:val="single"/>
        </w:rPr>
      </w:pPr>
      <w:bookmarkStart w:id="18" w:name="_Toc81392607"/>
      <w:r w:rsidRPr="0022255D">
        <w:rPr>
          <w:rFonts w:ascii="Marianne" w:hAnsi="Marianne"/>
          <w:b/>
          <w:color w:val="auto"/>
          <w:sz w:val="22"/>
          <w:u w:val="single"/>
        </w:rPr>
        <w:lastRenderedPageBreak/>
        <w:t xml:space="preserve">Quelles sont les conséquences de la suspension sur </w:t>
      </w:r>
      <w:r w:rsidR="00555078" w:rsidRPr="0022255D">
        <w:rPr>
          <w:rFonts w:ascii="Marianne" w:hAnsi="Marianne"/>
          <w:b/>
          <w:color w:val="auto"/>
          <w:sz w:val="22"/>
          <w:u w:val="single"/>
        </w:rPr>
        <w:t>la rémunération</w:t>
      </w:r>
      <w:r w:rsidRPr="0022255D">
        <w:rPr>
          <w:rFonts w:ascii="Marianne" w:hAnsi="Marianne"/>
          <w:b/>
          <w:color w:val="auto"/>
          <w:sz w:val="22"/>
          <w:u w:val="single"/>
        </w:rPr>
        <w:t xml:space="preserve"> de l’agent</w:t>
      </w:r>
      <w:r w:rsidRPr="0022255D">
        <w:rPr>
          <w:rFonts w:ascii="Calibri" w:hAnsi="Calibri" w:cs="Calibri"/>
          <w:b/>
          <w:color w:val="auto"/>
          <w:sz w:val="22"/>
          <w:u w:val="single"/>
        </w:rPr>
        <w:t> </w:t>
      </w:r>
      <w:r w:rsidRPr="0022255D">
        <w:rPr>
          <w:rFonts w:ascii="Marianne" w:hAnsi="Marianne"/>
          <w:b/>
          <w:color w:val="auto"/>
          <w:sz w:val="22"/>
          <w:u w:val="single"/>
        </w:rPr>
        <w:t>?</w:t>
      </w:r>
      <w:bookmarkEnd w:id="18"/>
      <w:r w:rsidRPr="0022255D">
        <w:rPr>
          <w:rFonts w:ascii="Marianne" w:hAnsi="Marianne"/>
          <w:b/>
          <w:color w:val="auto"/>
          <w:sz w:val="22"/>
          <w:u w:val="single"/>
        </w:rPr>
        <w:t xml:space="preserve"> </w:t>
      </w:r>
    </w:p>
    <w:p w:rsidR="003209EA" w:rsidRPr="00140529" w:rsidRDefault="003209EA" w:rsidP="003209EA">
      <w:pPr>
        <w:spacing w:after="0" w:line="240" w:lineRule="auto"/>
        <w:jc w:val="both"/>
        <w:rPr>
          <w:rFonts w:ascii="Marianne" w:hAnsi="Marianne"/>
        </w:rPr>
      </w:pPr>
    </w:p>
    <w:p w:rsidR="003209EA" w:rsidRPr="00140529" w:rsidRDefault="003209EA" w:rsidP="003209EA">
      <w:pPr>
        <w:spacing w:after="0" w:line="240" w:lineRule="auto"/>
        <w:jc w:val="both"/>
        <w:rPr>
          <w:rFonts w:ascii="Marianne" w:hAnsi="Marianne"/>
        </w:rPr>
      </w:pPr>
      <w:r w:rsidRPr="00140529">
        <w:rPr>
          <w:rFonts w:ascii="Marianne" w:hAnsi="Marianne"/>
        </w:rPr>
        <w:t xml:space="preserve">La suspension entraîne l’interruption du versement de la rémunération de l’agent. Elle s’applique au traitement indiciaire brut, à ses accessoires (indemnité de résidence et supplément familiale de traitement) ainsi qu’aux primes et indemnités de toute nature. </w:t>
      </w:r>
    </w:p>
    <w:p w:rsidR="00334E10" w:rsidRPr="00140529" w:rsidRDefault="00334E10" w:rsidP="005210ED">
      <w:pPr>
        <w:spacing w:after="0" w:line="240" w:lineRule="auto"/>
        <w:rPr>
          <w:rFonts w:ascii="Marianne" w:hAnsi="Marianne"/>
        </w:rPr>
      </w:pPr>
    </w:p>
    <w:p w:rsidR="005210ED" w:rsidRPr="0022255D" w:rsidRDefault="005210ED" w:rsidP="0022255D">
      <w:pPr>
        <w:pStyle w:val="Titre3"/>
        <w:numPr>
          <w:ilvl w:val="0"/>
          <w:numId w:val="38"/>
        </w:numPr>
        <w:jc w:val="both"/>
        <w:rPr>
          <w:rFonts w:ascii="Marianne" w:hAnsi="Marianne"/>
          <w:b/>
          <w:color w:val="auto"/>
          <w:sz w:val="22"/>
          <w:u w:val="single"/>
        </w:rPr>
      </w:pPr>
      <w:bookmarkStart w:id="19" w:name="_Toc81392608"/>
      <w:r w:rsidRPr="0022255D">
        <w:rPr>
          <w:rFonts w:ascii="Marianne" w:hAnsi="Marianne"/>
          <w:b/>
          <w:color w:val="auto"/>
          <w:sz w:val="22"/>
          <w:u w:val="single"/>
        </w:rPr>
        <w:t>Pourquoi un entretien est-il prévu si la situation se prolonge au-delà d’une durée équivalente à trois jours travaillés ?</w:t>
      </w:r>
      <w:bookmarkEnd w:id="19"/>
    </w:p>
    <w:p w:rsidR="005210ED" w:rsidRPr="00140529" w:rsidRDefault="005210ED" w:rsidP="00964F25">
      <w:pPr>
        <w:spacing w:after="0" w:line="240" w:lineRule="auto"/>
        <w:jc w:val="both"/>
        <w:rPr>
          <w:rFonts w:ascii="Marianne" w:hAnsi="Marianne"/>
        </w:rPr>
      </w:pPr>
    </w:p>
    <w:p w:rsidR="005210ED" w:rsidRPr="00140529" w:rsidRDefault="005210ED" w:rsidP="00964F25">
      <w:pPr>
        <w:spacing w:after="0" w:line="240" w:lineRule="auto"/>
        <w:jc w:val="both"/>
        <w:rPr>
          <w:rFonts w:ascii="Marianne" w:hAnsi="Marianne"/>
        </w:rPr>
      </w:pPr>
      <w:r w:rsidRPr="00140529">
        <w:rPr>
          <w:rFonts w:ascii="Marianne" w:hAnsi="Marianne"/>
        </w:rPr>
        <w:t xml:space="preserve">Si la situation de non-présentation du passe se prolonge au-delà d’une durée équivalente à trois jours travaillés, l’employeur convoque l’agent à un entretien. </w:t>
      </w:r>
    </w:p>
    <w:p w:rsidR="00AE2280" w:rsidRPr="00140529" w:rsidRDefault="00AE2280" w:rsidP="00964F25">
      <w:pPr>
        <w:spacing w:after="0" w:line="240" w:lineRule="auto"/>
        <w:jc w:val="both"/>
        <w:rPr>
          <w:rFonts w:ascii="Marianne" w:hAnsi="Marianne"/>
        </w:rPr>
      </w:pPr>
    </w:p>
    <w:p w:rsidR="005210ED" w:rsidRPr="00140529" w:rsidRDefault="005210ED" w:rsidP="00964F25">
      <w:pPr>
        <w:spacing w:after="0" w:line="240" w:lineRule="auto"/>
        <w:jc w:val="both"/>
        <w:rPr>
          <w:rFonts w:ascii="Marianne" w:hAnsi="Marianne"/>
        </w:rPr>
      </w:pPr>
      <w:r w:rsidRPr="00140529">
        <w:rPr>
          <w:rFonts w:ascii="Marianne" w:hAnsi="Marianne"/>
        </w:rPr>
        <w:t>Cet entretien doit être l’occasion pour l’employeur :</w:t>
      </w:r>
    </w:p>
    <w:p w:rsidR="005210ED" w:rsidRPr="00140529" w:rsidRDefault="005210ED" w:rsidP="00964F25">
      <w:pPr>
        <w:spacing w:after="0" w:line="240" w:lineRule="auto"/>
        <w:jc w:val="both"/>
        <w:rPr>
          <w:rFonts w:ascii="Marianne" w:hAnsi="Marianne"/>
        </w:rPr>
      </w:pPr>
      <w:r w:rsidRPr="00140529">
        <w:rPr>
          <w:rFonts w:ascii="Marianne" w:hAnsi="Marianne"/>
        </w:rPr>
        <w:t>•</w:t>
      </w:r>
      <w:r w:rsidRPr="00140529">
        <w:rPr>
          <w:rFonts w:ascii="Marianne" w:hAnsi="Marianne"/>
        </w:rPr>
        <w:tab/>
        <w:t>d’incite</w:t>
      </w:r>
      <w:r w:rsidR="00AE2280" w:rsidRPr="00140529">
        <w:rPr>
          <w:rFonts w:ascii="Marianne" w:hAnsi="Marianne"/>
        </w:rPr>
        <w:t xml:space="preserve">r l’agent à </w:t>
      </w:r>
      <w:r w:rsidR="00555078" w:rsidRPr="00140529">
        <w:rPr>
          <w:rFonts w:ascii="Marianne" w:hAnsi="Marianne"/>
        </w:rPr>
        <w:t>se conformer</w:t>
      </w:r>
      <w:r w:rsidR="00AE2280" w:rsidRPr="00140529">
        <w:rPr>
          <w:rFonts w:ascii="Marianne" w:hAnsi="Marianne"/>
        </w:rPr>
        <w:t xml:space="preserve"> à s</w:t>
      </w:r>
      <w:r w:rsidRPr="00140529">
        <w:rPr>
          <w:rFonts w:ascii="Marianne" w:hAnsi="Marianne"/>
        </w:rPr>
        <w:t>es obligations ;</w:t>
      </w:r>
    </w:p>
    <w:p w:rsidR="00CD05FF" w:rsidRDefault="005210ED" w:rsidP="00CD05FF">
      <w:pPr>
        <w:spacing w:after="0" w:line="240" w:lineRule="auto"/>
        <w:jc w:val="both"/>
        <w:rPr>
          <w:rFonts w:ascii="Marianne" w:hAnsi="Marianne"/>
        </w:rPr>
      </w:pPr>
      <w:r w:rsidRPr="00140529">
        <w:rPr>
          <w:rFonts w:ascii="Marianne" w:hAnsi="Marianne"/>
        </w:rPr>
        <w:t>•</w:t>
      </w:r>
      <w:r w:rsidRPr="00140529">
        <w:rPr>
          <w:rFonts w:ascii="Marianne" w:hAnsi="Marianne"/>
        </w:rPr>
        <w:tab/>
        <w:t xml:space="preserve">de lui rappeler </w:t>
      </w:r>
      <w:r w:rsidR="00AE2280" w:rsidRPr="00140529">
        <w:rPr>
          <w:rFonts w:ascii="Marianne" w:hAnsi="Marianne"/>
        </w:rPr>
        <w:t>les modalités de</w:t>
      </w:r>
      <w:r w:rsidRPr="00140529">
        <w:rPr>
          <w:rFonts w:ascii="Marianne" w:hAnsi="Marianne"/>
        </w:rPr>
        <w:t xml:space="preserve"> vaccination ;</w:t>
      </w:r>
    </w:p>
    <w:p w:rsidR="00CD05FF" w:rsidRDefault="00CD05FF" w:rsidP="00CD05FF">
      <w:pPr>
        <w:spacing w:after="0" w:line="240" w:lineRule="auto"/>
        <w:jc w:val="both"/>
        <w:rPr>
          <w:rFonts w:ascii="Marianne" w:hAnsi="Marianne"/>
        </w:rPr>
      </w:pPr>
      <w:r>
        <w:rPr>
          <w:rFonts w:ascii="Marianne" w:hAnsi="Marianne"/>
        </w:rPr>
        <w:t>•</w:t>
      </w:r>
      <w:r>
        <w:rPr>
          <w:rFonts w:ascii="Marianne" w:hAnsi="Marianne"/>
        </w:rPr>
        <w:tab/>
      </w:r>
      <w:r w:rsidR="0090372A" w:rsidRPr="00B73FD3">
        <w:rPr>
          <w:rFonts w:ascii="Marianne" w:hAnsi="Marianne"/>
          <w:highlight w:val="yellow"/>
        </w:rPr>
        <w:t>de lui proposer d’échanger avec la médecine du travail</w:t>
      </w:r>
      <w:r w:rsidR="0090372A" w:rsidRPr="00B73FD3">
        <w:rPr>
          <w:rFonts w:cs="Calibri"/>
          <w:highlight w:val="yellow"/>
        </w:rPr>
        <w:t> </w:t>
      </w:r>
      <w:r w:rsidR="0090372A" w:rsidRPr="00B73FD3">
        <w:rPr>
          <w:rFonts w:ascii="Marianne" w:hAnsi="Marianne"/>
          <w:highlight w:val="yellow"/>
        </w:rPr>
        <w:t>;</w:t>
      </w:r>
    </w:p>
    <w:p w:rsidR="005210ED" w:rsidRPr="00140529" w:rsidRDefault="005210ED" w:rsidP="00964F25">
      <w:pPr>
        <w:spacing w:after="0" w:line="240" w:lineRule="auto"/>
        <w:jc w:val="both"/>
        <w:rPr>
          <w:rFonts w:ascii="Marianne" w:hAnsi="Marianne"/>
        </w:rPr>
      </w:pPr>
      <w:r w:rsidRPr="00140529">
        <w:rPr>
          <w:rFonts w:ascii="Marianne" w:hAnsi="Marianne"/>
        </w:rPr>
        <w:t>•</w:t>
      </w:r>
      <w:r w:rsidRPr="00140529">
        <w:rPr>
          <w:rFonts w:ascii="Marianne" w:hAnsi="Marianne"/>
        </w:rPr>
        <w:tab/>
        <w:t>d’examiner les possibilités d’aff</w:t>
      </w:r>
      <w:r w:rsidR="00AE2280" w:rsidRPr="00140529">
        <w:rPr>
          <w:rFonts w:ascii="Marianne" w:hAnsi="Marianne"/>
        </w:rPr>
        <w:t xml:space="preserve">ecter l’agent sur un autre emploi relevant de son </w:t>
      </w:r>
      <w:r w:rsidR="00253C33" w:rsidRPr="00140529">
        <w:rPr>
          <w:rFonts w:ascii="Marianne" w:hAnsi="Marianne"/>
        </w:rPr>
        <w:t>grade et</w:t>
      </w:r>
      <w:r w:rsidRPr="00140529">
        <w:rPr>
          <w:rFonts w:ascii="Marianne" w:hAnsi="Marianne"/>
        </w:rPr>
        <w:t xml:space="preserve"> non-soumis à l’o</w:t>
      </w:r>
      <w:r w:rsidR="00AE2280" w:rsidRPr="00140529">
        <w:rPr>
          <w:rFonts w:ascii="Marianne" w:hAnsi="Marianne"/>
        </w:rPr>
        <w:t>bligation de passe sanitaire</w:t>
      </w:r>
      <w:r w:rsidR="003E4A79" w:rsidRPr="00140529">
        <w:rPr>
          <w:rFonts w:ascii="Marianne" w:hAnsi="Marianne"/>
        </w:rPr>
        <w:t xml:space="preserve"> au regard des besoins de service ou </w:t>
      </w:r>
      <w:r w:rsidR="00EA20D1" w:rsidRPr="00140529">
        <w:rPr>
          <w:rFonts w:ascii="Marianne" w:hAnsi="Marianne"/>
        </w:rPr>
        <w:t>d’envisager le cas échéant le</w:t>
      </w:r>
      <w:r w:rsidR="003E4A79" w:rsidRPr="00140529">
        <w:rPr>
          <w:rFonts w:ascii="Marianne" w:hAnsi="Marianne"/>
        </w:rPr>
        <w:t xml:space="preserve"> recours au télétravail si les missions le permettent</w:t>
      </w:r>
      <w:r w:rsidR="00AE2280" w:rsidRPr="00140529">
        <w:rPr>
          <w:rFonts w:ascii="Marianne" w:hAnsi="Marianne"/>
        </w:rPr>
        <w:t>.</w:t>
      </w:r>
    </w:p>
    <w:p w:rsidR="00334E10" w:rsidRPr="00140529" w:rsidRDefault="00334E10">
      <w:pPr>
        <w:spacing w:after="0" w:line="240" w:lineRule="auto"/>
        <w:rPr>
          <w:rFonts w:ascii="Marianne" w:hAnsi="Marianne"/>
        </w:rPr>
      </w:pPr>
    </w:p>
    <w:p w:rsidR="003209EA" w:rsidRPr="0022255D" w:rsidRDefault="003209EA" w:rsidP="0022255D">
      <w:pPr>
        <w:pStyle w:val="Titre3"/>
        <w:numPr>
          <w:ilvl w:val="0"/>
          <w:numId w:val="38"/>
        </w:numPr>
        <w:jc w:val="both"/>
        <w:rPr>
          <w:rFonts w:ascii="Marianne" w:hAnsi="Marianne"/>
          <w:b/>
          <w:color w:val="auto"/>
          <w:sz w:val="22"/>
          <w:u w:val="single"/>
        </w:rPr>
      </w:pPr>
      <w:bookmarkStart w:id="20" w:name="_Toc81392609"/>
      <w:r w:rsidRPr="0022255D">
        <w:rPr>
          <w:rFonts w:ascii="Marianne" w:hAnsi="Marianne"/>
          <w:b/>
          <w:color w:val="auto"/>
          <w:sz w:val="22"/>
          <w:u w:val="single"/>
        </w:rPr>
        <w:t>En cas de suspension, l’employeur est-il tenu de proposer une autre affectation</w:t>
      </w:r>
      <w:r w:rsidRPr="0022255D">
        <w:rPr>
          <w:rFonts w:ascii="Calibri" w:hAnsi="Calibri" w:cs="Calibri"/>
          <w:b/>
          <w:color w:val="auto"/>
          <w:sz w:val="22"/>
          <w:u w:val="single"/>
        </w:rPr>
        <w:t> </w:t>
      </w:r>
      <w:r w:rsidRPr="0022255D">
        <w:rPr>
          <w:rFonts w:ascii="Marianne" w:hAnsi="Marianne"/>
          <w:b/>
          <w:color w:val="auto"/>
          <w:sz w:val="22"/>
          <w:u w:val="single"/>
        </w:rPr>
        <w:t>?</w:t>
      </w:r>
      <w:bookmarkEnd w:id="20"/>
      <w:r w:rsidRPr="0022255D">
        <w:rPr>
          <w:rFonts w:ascii="Marianne" w:hAnsi="Marianne"/>
          <w:b/>
          <w:color w:val="auto"/>
          <w:sz w:val="22"/>
          <w:u w:val="single"/>
        </w:rPr>
        <w:t xml:space="preserve"> </w:t>
      </w:r>
    </w:p>
    <w:p w:rsidR="003209EA" w:rsidRPr="00140529" w:rsidRDefault="003209EA" w:rsidP="00AE2280">
      <w:pPr>
        <w:spacing w:after="0" w:line="240" w:lineRule="auto"/>
        <w:jc w:val="both"/>
        <w:rPr>
          <w:rFonts w:ascii="Marianne" w:hAnsi="Marianne"/>
        </w:rPr>
      </w:pPr>
    </w:p>
    <w:p w:rsidR="00AE2280" w:rsidRPr="00140529" w:rsidRDefault="00AE2280" w:rsidP="00AE2280">
      <w:pPr>
        <w:spacing w:after="0" w:line="240" w:lineRule="auto"/>
        <w:jc w:val="both"/>
        <w:rPr>
          <w:rFonts w:ascii="Marianne" w:hAnsi="Marianne"/>
        </w:rPr>
      </w:pPr>
      <w:r w:rsidRPr="00140529">
        <w:rPr>
          <w:rFonts w:ascii="Marianne" w:hAnsi="Marianne"/>
        </w:rPr>
        <w:t xml:space="preserve">La possibilité d’une autre affectation ne constitue pas, pour l’employeur, une obligation de reclassement. </w:t>
      </w:r>
      <w:r w:rsidR="003209EA" w:rsidRPr="00140529">
        <w:rPr>
          <w:rFonts w:ascii="Marianne" w:hAnsi="Marianne"/>
        </w:rPr>
        <w:t xml:space="preserve">Elle s’effectue, le cas échéant, dans le respect de l’organisation et des besoins du service. </w:t>
      </w:r>
    </w:p>
    <w:p w:rsidR="00AE2280" w:rsidRPr="00140529" w:rsidRDefault="00AE2280">
      <w:pPr>
        <w:spacing w:after="0" w:line="240" w:lineRule="auto"/>
        <w:rPr>
          <w:rFonts w:ascii="Marianne" w:hAnsi="Marianne"/>
        </w:rPr>
      </w:pPr>
    </w:p>
    <w:p w:rsidR="003209EA" w:rsidRPr="00140529" w:rsidRDefault="00AE74B1" w:rsidP="00CF6874">
      <w:pPr>
        <w:spacing w:after="0" w:line="240" w:lineRule="auto"/>
        <w:jc w:val="both"/>
        <w:rPr>
          <w:rFonts w:ascii="Marianne" w:hAnsi="Marianne"/>
        </w:rPr>
      </w:pPr>
      <w:r w:rsidRPr="00140529">
        <w:rPr>
          <w:rFonts w:ascii="Marianne" w:hAnsi="Marianne"/>
        </w:rPr>
        <w:t>En tout état de cause, la</w:t>
      </w:r>
      <w:r w:rsidR="003209EA" w:rsidRPr="00140529">
        <w:rPr>
          <w:rFonts w:ascii="Marianne" w:hAnsi="Marianne"/>
        </w:rPr>
        <w:t xml:space="preserve"> réaffectation de l’agent </w:t>
      </w:r>
      <w:r w:rsidRPr="00140529">
        <w:rPr>
          <w:rFonts w:ascii="Marianne" w:hAnsi="Marianne"/>
        </w:rPr>
        <w:t>ne peut s’opérer qu</w:t>
      </w:r>
      <w:r w:rsidR="003209EA" w:rsidRPr="00140529">
        <w:rPr>
          <w:rFonts w:ascii="Marianne" w:hAnsi="Marianne"/>
        </w:rPr>
        <w:t>e dans un emploi</w:t>
      </w:r>
      <w:r w:rsidR="00253C33" w:rsidRPr="00140529">
        <w:rPr>
          <w:rFonts w:ascii="Marianne" w:hAnsi="Marianne"/>
        </w:rPr>
        <w:t xml:space="preserve"> corre</w:t>
      </w:r>
      <w:r w:rsidR="00B937F1" w:rsidRPr="00140529">
        <w:rPr>
          <w:rFonts w:ascii="Marianne" w:hAnsi="Marianne"/>
        </w:rPr>
        <w:t>spondant au grade de l’agent, ou</w:t>
      </w:r>
      <w:r w:rsidR="00253C33" w:rsidRPr="00140529">
        <w:rPr>
          <w:rFonts w:ascii="Marianne" w:hAnsi="Marianne"/>
        </w:rPr>
        <w:t xml:space="preserve"> à son niveau de qualification, s’il est contractuel.</w:t>
      </w:r>
      <w:r w:rsidR="003209EA" w:rsidRPr="00140529">
        <w:rPr>
          <w:rFonts w:ascii="Marianne" w:hAnsi="Marianne"/>
        </w:rPr>
        <w:t xml:space="preserve"> </w:t>
      </w:r>
    </w:p>
    <w:p w:rsidR="00334E10" w:rsidRPr="00140529" w:rsidRDefault="00334E10">
      <w:pPr>
        <w:spacing w:after="0" w:line="240" w:lineRule="auto"/>
        <w:rPr>
          <w:rFonts w:ascii="Marianne" w:hAnsi="Marianne"/>
        </w:rPr>
      </w:pPr>
    </w:p>
    <w:p w:rsidR="003A4BE2" w:rsidRPr="0022255D" w:rsidRDefault="003A4BE2" w:rsidP="0022255D">
      <w:pPr>
        <w:pStyle w:val="Titre3"/>
        <w:numPr>
          <w:ilvl w:val="0"/>
          <w:numId w:val="38"/>
        </w:numPr>
        <w:jc w:val="both"/>
        <w:rPr>
          <w:rFonts w:ascii="Marianne" w:hAnsi="Marianne"/>
          <w:b/>
          <w:color w:val="auto"/>
          <w:sz w:val="22"/>
          <w:u w:val="single"/>
        </w:rPr>
      </w:pPr>
      <w:bookmarkStart w:id="21" w:name="_Toc81392610"/>
      <w:r w:rsidRPr="0022255D">
        <w:rPr>
          <w:rFonts w:ascii="Marianne" w:hAnsi="Marianne"/>
          <w:b/>
          <w:color w:val="auto"/>
          <w:sz w:val="22"/>
          <w:u w:val="single"/>
        </w:rPr>
        <w:t>Quelle est ma situation administrative et quels sont mes droits durant la suspension</w:t>
      </w:r>
      <w:r w:rsidRPr="0022255D">
        <w:rPr>
          <w:rFonts w:ascii="Calibri" w:hAnsi="Calibri" w:cs="Calibri"/>
          <w:b/>
          <w:color w:val="auto"/>
          <w:sz w:val="22"/>
          <w:u w:val="single"/>
        </w:rPr>
        <w:t> </w:t>
      </w:r>
      <w:r w:rsidRPr="0022255D">
        <w:rPr>
          <w:rFonts w:ascii="Marianne" w:hAnsi="Marianne"/>
          <w:b/>
          <w:color w:val="auto"/>
          <w:sz w:val="22"/>
          <w:u w:val="single"/>
        </w:rPr>
        <w:t>?</w:t>
      </w:r>
      <w:bookmarkEnd w:id="21"/>
    </w:p>
    <w:p w:rsidR="003A4BE2" w:rsidRPr="00140529" w:rsidRDefault="003A4BE2" w:rsidP="003A4BE2">
      <w:pPr>
        <w:spacing w:after="0" w:line="240" w:lineRule="auto"/>
        <w:jc w:val="both"/>
        <w:rPr>
          <w:rFonts w:ascii="Marianne" w:hAnsi="Marianne"/>
          <w:bCs/>
        </w:rPr>
      </w:pPr>
    </w:p>
    <w:p w:rsidR="003A4BE2" w:rsidRPr="00140529" w:rsidRDefault="003A4BE2" w:rsidP="003A4BE2">
      <w:pPr>
        <w:spacing w:after="0" w:line="240" w:lineRule="auto"/>
        <w:jc w:val="both"/>
        <w:rPr>
          <w:rFonts w:ascii="Marianne" w:hAnsi="Marianne"/>
        </w:rPr>
      </w:pPr>
      <w:r w:rsidRPr="00140529">
        <w:rPr>
          <w:rFonts w:ascii="Marianne" w:hAnsi="Marianne"/>
          <w:bCs/>
        </w:rPr>
        <w:t xml:space="preserve">Le fonctionnaire suspendu pour défaut de présentation du passe demeure en position d'activité. </w:t>
      </w:r>
      <w:r w:rsidRPr="00140529">
        <w:rPr>
          <w:rFonts w:ascii="Marianne" w:hAnsi="Marianne"/>
        </w:rPr>
        <w:t>Sauf en matière de rémunération, il continue de bénéficier de l’ensemble des droits reconnus par son statut, notamment</w:t>
      </w:r>
      <w:r w:rsidRPr="00140529">
        <w:rPr>
          <w:rFonts w:cs="Calibri"/>
        </w:rPr>
        <w:t> </w:t>
      </w:r>
      <w:r w:rsidRPr="00140529">
        <w:rPr>
          <w:rFonts w:ascii="Marianne" w:hAnsi="Marianne"/>
        </w:rPr>
        <w:t xml:space="preserve">des droits à congé de maladie, des droits à avancement d’échelon et de grade. De même, la suspension n’a pas pour effet de rendre l’emploi vacant. </w:t>
      </w:r>
    </w:p>
    <w:p w:rsidR="003A4BE2" w:rsidRPr="00140529" w:rsidRDefault="003A4BE2" w:rsidP="003A4BE2">
      <w:pPr>
        <w:spacing w:after="0" w:line="240" w:lineRule="auto"/>
        <w:jc w:val="both"/>
        <w:rPr>
          <w:rFonts w:ascii="Marianne" w:hAnsi="Marianne"/>
        </w:rPr>
      </w:pPr>
    </w:p>
    <w:p w:rsidR="003A4BE2" w:rsidRPr="00140529" w:rsidRDefault="003A4BE2" w:rsidP="003A4BE2">
      <w:pPr>
        <w:spacing w:after="0" w:line="240" w:lineRule="auto"/>
        <w:jc w:val="both"/>
        <w:rPr>
          <w:rFonts w:ascii="Marianne" w:hAnsi="Marianne"/>
        </w:rPr>
      </w:pPr>
      <w:r w:rsidRPr="00140529">
        <w:rPr>
          <w:rFonts w:ascii="Marianne" w:hAnsi="Marianne"/>
        </w:rPr>
        <w:t xml:space="preserve">Toutefois, les périodes de suspension ne génèrent pas de droit à congé, subordonné à l’exercice effectif des fonctions au cours de l’année de référence. Leur durée doit donc être calculée au prorata de la durée des services accomplis. </w:t>
      </w:r>
    </w:p>
    <w:p w:rsidR="003A4BE2" w:rsidRPr="00140529" w:rsidRDefault="003A4BE2" w:rsidP="003A4BE2">
      <w:pPr>
        <w:spacing w:after="0" w:line="240" w:lineRule="auto"/>
        <w:jc w:val="both"/>
        <w:rPr>
          <w:rFonts w:ascii="Marianne" w:hAnsi="Marianne"/>
        </w:rPr>
      </w:pPr>
    </w:p>
    <w:p w:rsidR="003A4BE2" w:rsidRPr="00140529" w:rsidRDefault="003A4BE2" w:rsidP="003A4BE2">
      <w:pPr>
        <w:spacing w:after="0" w:line="240" w:lineRule="auto"/>
        <w:jc w:val="both"/>
        <w:rPr>
          <w:rFonts w:ascii="Marianne" w:hAnsi="Marianne"/>
        </w:rPr>
      </w:pPr>
      <w:r w:rsidRPr="00140529">
        <w:rPr>
          <w:rFonts w:ascii="Marianne" w:hAnsi="Marianne"/>
        </w:rPr>
        <w:t xml:space="preserve">De la même manière, les périodes de suspension n’entrent pas en compte pour l’ouverture des droits à certains congés des agents contractuels de droit public soumis à une condition d’ancienneté. </w:t>
      </w:r>
    </w:p>
    <w:p w:rsidR="003A4BE2" w:rsidRPr="00140529" w:rsidRDefault="003A4BE2" w:rsidP="003A4BE2">
      <w:pPr>
        <w:spacing w:after="0" w:line="240" w:lineRule="auto"/>
        <w:jc w:val="both"/>
        <w:rPr>
          <w:rFonts w:ascii="Marianne" w:hAnsi="Marianne"/>
        </w:rPr>
      </w:pPr>
      <w:r w:rsidRPr="00140529">
        <w:rPr>
          <w:rFonts w:ascii="Marianne" w:hAnsi="Marianne"/>
        </w:rPr>
        <w:t>Enfin, la période de suspension constituant une période pendant laquelle l’agent n’accomplit pas son service, l’absence de service fait implique de l’absence de versement de rémunération et l’absence de prélèvement des cotisations, notamment les cotisations pour pension. La période de suspension ne peut dès lors être prise en compte pour la constitution des droits à pension.</w:t>
      </w:r>
    </w:p>
    <w:p w:rsidR="003A4BE2" w:rsidRPr="00140529" w:rsidRDefault="003A4BE2" w:rsidP="003A4BE2">
      <w:pPr>
        <w:spacing w:after="0" w:line="240" w:lineRule="auto"/>
        <w:jc w:val="both"/>
        <w:rPr>
          <w:rFonts w:ascii="Marianne" w:hAnsi="Marianne"/>
          <w:bCs/>
        </w:rPr>
      </w:pPr>
    </w:p>
    <w:p w:rsidR="003A4BE2" w:rsidRPr="00140529" w:rsidRDefault="003A4BE2" w:rsidP="003A4BE2">
      <w:pPr>
        <w:spacing w:after="0" w:line="240" w:lineRule="auto"/>
        <w:jc w:val="both"/>
        <w:rPr>
          <w:rFonts w:ascii="Marianne" w:hAnsi="Marianne"/>
          <w:bCs/>
        </w:rPr>
      </w:pPr>
      <w:r w:rsidRPr="00140529">
        <w:rPr>
          <w:rFonts w:ascii="Marianne" w:hAnsi="Marianne"/>
          <w:bCs/>
        </w:rPr>
        <w:t xml:space="preserve">La situation est la même pour les agents contractuels de droit public à l’exception des dispositions qui ne s’appliquent qu’à la carrière des fonctionnaires. </w:t>
      </w:r>
    </w:p>
    <w:p w:rsidR="00334E10" w:rsidRPr="00140529" w:rsidRDefault="00334E10" w:rsidP="003A4BE2">
      <w:pPr>
        <w:spacing w:after="0" w:line="240" w:lineRule="auto"/>
        <w:jc w:val="both"/>
        <w:rPr>
          <w:rFonts w:ascii="Marianne" w:hAnsi="Marianne"/>
          <w:bCs/>
        </w:rPr>
      </w:pPr>
    </w:p>
    <w:p w:rsidR="003A4BE2" w:rsidRPr="0022255D" w:rsidRDefault="003A4BE2" w:rsidP="0022255D">
      <w:pPr>
        <w:pStyle w:val="Titre3"/>
        <w:numPr>
          <w:ilvl w:val="0"/>
          <w:numId w:val="38"/>
        </w:numPr>
        <w:jc w:val="both"/>
        <w:rPr>
          <w:rFonts w:ascii="Marianne" w:hAnsi="Marianne"/>
          <w:b/>
          <w:color w:val="auto"/>
          <w:sz w:val="22"/>
          <w:u w:val="single"/>
        </w:rPr>
      </w:pPr>
      <w:bookmarkStart w:id="22" w:name="_Toc81392611"/>
      <w:r w:rsidRPr="0022255D">
        <w:rPr>
          <w:rFonts w:ascii="Marianne" w:hAnsi="Marianne"/>
          <w:b/>
          <w:color w:val="auto"/>
          <w:sz w:val="22"/>
          <w:u w:val="single"/>
        </w:rPr>
        <w:t xml:space="preserve">Que se passe-t-il pour l’agent </w:t>
      </w:r>
      <w:r w:rsidR="00253C33" w:rsidRPr="0022255D">
        <w:rPr>
          <w:rFonts w:ascii="Marianne" w:hAnsi="Marianne"/>
          <w:b/>
          <w:color w:val="auto"/>
          <w:sz w:val="22"/>
          <w:u w:val="single"/>
        </w:rPr>
        <w:t>suspendu</w:t>
      </w:r>
      <w:r w:rsidR="00253C33" w:rsidRPr="0022255D">
        <w:rPr>
          <w:rFonts w:ascii="Calibri" w:hAnsi="Calibri" w:cs="Calibri"/>
          <w:b/>
          <w:color w:val="auto"/>
          <w:sz w:val="22"/>
          <w:u w:val="single"/>
        </w:rPr>
        <w:t> </w:t>
      </w:r>
      <w:r w:rsidR="00253C33" w:rsidRPr="0022255D">
        <w:rPr>
          <w:rFonts w:ascii="Marianne" w:hAnsi="Marianne"/>
          <w:b/>
          <w:color w:val="auto"/>
          <w:sz w:val="22"/>
          <w:u w:val="single"/>
        </w:rPr>
        <w:t>en</w:t>
      </w:r>
      <w:r w:rsidRPr="0022255D">
        <w:rPr>
          <w:rFonts w:ascii="Marianne" w:hAnsi="Marianne"/>
          <w:b/>
          <w:color w:val="auto"/>
          <w:sz w:val="22"/>
          <w:u w:val="single"/>
        </w:rPr>
        <w:t xml:space="preserve"> cas de présentation ultérieure du passe ?</w:t>
      </w:r>
      <w:bookmarkEnd w:id="22"/>
    </w:p>
    <w:p w:rsidR="003A4BE2" w:rsidRPr="00140529" w:rsidRDefault="003A4BE2" w:rsidP="003A4BE2">
      <w:pPr>
        <w:spacing w:after="0" w:line="240" w:lineRule="auto"/>
        <w:jc w:val="both"/>
        <w:rPr>
          <w:rFonts w:ascii="Marianne" w:hAnsi="Marianne"/>
        </w:rPr>
      </w:pPr>
    </w:p>
    <w:p w:rsidR="003A4BE2" w:rsidRPr="00140529" w:rsidRDefault="003A4BE2" w:rsidP="003A4BE2">
      <w:pPr>
        <w:spacing w:after="0" w:line="240" w:lineRule="auto"/>
        <w:jc w:val="both"/>
        <w:rPr>
          <w:rFonts w:ascii="Marianne" w:hAnsi="Marianne"/>
        </w:rPr>
      </w:pPr>
      <w:r w:rsidRPr="00140529">
        <w:rPr>
          <w:rFonts w:ascii="Marianne" w:hAnsi="Marianne"/>
        </w:rPr>
        <w:lastRenderedPageBreak/>
        <w:t xml:space="preserve">L’agent qui satisfait aux conditions de présentation des justificatifs, certificats ou résultats dont les dispositions de la loi lui imposent la présentation, est rétabli dans ses fonctions. Ce rétablissement ne donne toutefois pas lieu au rappel de rémunération pour la période correspondant à la durée de la suspension. </w:t>
      </w:r>
    </w:p>
    <w:p w:rsidR="00334E10" w:rsidRPr="00140529" w:rsidRDefault="00334E10" w:rsidP="003A4BE2">
      <w:pPr>
        <w:spacing w:after="0" w:line="240" w:lineRule="auto"/>
        <w:jc w:val="both"/>
        <w:rPr>
          <w:rFonts w:ascii="Marianne" w:hAnsi="Marianne"/>
        </w:rPr>
      </w:pPr>
    </w:p>
    <w:p w:rsidR="0024212D" w:rsidRPr="0022255D" w:rsidRDefault="0024212D" w:rsidP="0022255D">
      <w:pPr>
        <w:pStyle w:val="Titre3"/>
        <w:numPr>
          <w:ilvl w:val="0"/>
          <w:numId w:val="38"/>
        </w:numPr>
        <w:jc w:val="both"/>
        <w:rPr>
          <w:rFonts w:ascii="Marianne" w:hAnsi="Marianne"/>
          <w:b/>
          <w:color w:val="auto"/>
          <w:sz w:val="22"/>
          <w:u w:val="single"/>
        </w:rPr>
      </w:pPr>
      <w:bookmarkStart w:id="23" w:name="_Toc81392612"/>
      <w:r w:rsidRPr="0022255D">
        <w:rPr>
          <w:rFonts w:ascii="Marianne" w:hAnsi="Marianne"/>
          <w:b/>
          <w:color w:val="auto"/>
          <w:sz w:val="22"/>
          <w:u w:val="single"/>
        </w:rPr>
        <w:t>Quelle est l’incidence de la suspension sur un contrat à durée déterminée</w:t>
      </w:r>
      <w:r w:rsidRPr="0022255D">
        <w:rPr>
          <w:rFonts w:ascii="Calibri" w:hAnsi="Calibri" w:cs="Calibri"/>
          <w:b/>
          <w:color w:val="auto"/>
          <w:sz w:val="22"/>
          <w:u w:val="single"/>
        </w:rPr>
        <w:t> </w:t>
      </w:r>
      <w:r w:rsidRPr="0022255D">
        <w:rPr>
          <w:rFonts w:ascii="Marianne" w:hAnsi="Marianne"/>
          <w:b/>
          <w:color w:val="auto"/>
          <w:sz w:val="22"/>
          <w:u w:val="single"/>
        </w:rPr>
        <w:t>?</w:t>
      </w:r>
      <w:bookmarkEnd w:id="23"/>
    </w:p>
    <w:p w:rsidR="003A4BE2" w:rsidRPr="00140529" w:rsidRDefault="003A4BE2" w:rsidP="003A4BE2">
      <w:pPr>
        <w:spacing w:after="0" w:line="240" w:lineRule="auto"/>
        <w:jc w:val="both"/>
        <w:rPr>
          <w:rFonts w:ascii="Marianne" w:hAnsi="Marianne"/>
        </w:rPr>
      </w:pPr>
    </w:p>
    <w:p w:rsidR="003A4BE2" w:rsidRPr="00140529" w:rsidRDefault="003A4BE2" w:rsidP="003A4BE2">
      <w:pPr>
        <w:spacing w:after="0" w:line="240" w:lineRule="auto"/>
        <w:jc w:val="both"/>
        <w:rPr>
          <w:rFonts w:ascii="Marianne" w:hAnsi="Marianne"/>
        </w:rPr>
      </w:pPr>
      <w:r w:rsidRPr="00140529">
        <w:rPr>
          <w:rFonts w:ascii="Marianne" w:hAnsi="Marianne"/>
        </w:rPr>
        <w:t xml:space="preserve">La suspension ne produit aucun effet sur la durée du contrat à durée déterminée d’un agent contractuel de droit public. </w:t>
      </w:r>
    </w:p>
    <w:p w:rsidR="0024212D" w:rsidRPr="00140529" w:rsidRDefault="0024212D" w:rsidP="003A4BE2">
      <w:pPr>
        <w:spacing w:after="0" w:line="240" w:lineRule="auto"/>
        <w:jc w:val="both"/>
        <w:rPr>
          <w:rFonts w:ascii="Marianne" w:hAnsi="Marianne"/>
        </w:rPr>
      </w:pPr>
    </w:p>
    <w:p w:rsidR="003A4BE2" w:rsidRPr="00140529" w:rsidRDefault="003A4BE2" w:rsidP="003A4BE2">
      <w:pPr>
        <w:spacing w:after="0" w:line="240" w:lineRule="auto"/>
        <w:jc w:val="both"/>
        <w:rPr>
          <w:rFonts w:ascii="Marianne" w:hAnsi="Marianne"/>
        </w:rPr>
      </w:pPr>
      <w:r w:rsidRPr="00140529">
        <w:rPr>
          <w:rFonts w:ascii="Marianne" w:hAnsi="Marianne"/>
        </w:rPr>
        <w:t xml:space="preserve">Lorsque le contrat arrive à son terme pendant cette période de suspension, le contrat prend fin au terme initialement prévu. </w:t>
      </w:r>
    </w:p>
    <w:p w:rsidR="003A4BE2" w:rsidRPr="00140529" w:rsidRDefault="003A4BE2" w:rsidP="003A4BE2">
      <w:pPr>
        <w:spacing w:after="0" w:line="240" w:lineRule="auto"/>
        <w:jc w:val="both"/>
        <w:rPr>
          <w:rFonts w:ascii="Marianne" w:hAnsi="Marianne"/>
          <w:b/>
          <w:u w:val="single"/>
        </w:rPr>
      </w:pPr>
    </w:p>
    <w:p w:rsidR="003A4BE2" w:rsidRPr="0022255D" w:rsidRDefault="003A4BE2" w:rsidP="0022255D">
      <w:pPr>
        <w:pStyle w:val="Titre3"/>
        <w:numPr>
          <w:ilvl w:val="0"/>
          <w:numId w:val="38"/>
        </w:numPr>
        <w:jc w:val="both"/>
        <w:rPr>
          <w:rFonts w:ascii="Marianne" w:hAnsi="Marianne"/>
          <w:b/>
          <w:color w:val="auto"/>
          <w:sz w:val="22"/>
          <w:u w:val="single"/>
        </w:rPr>
      </w:pPr>
      <w:bookmarkStart w:id="24" w:name="_Toc81392613"/>
      <w:r w:rsidRPr="0022255D">
        <w:rPr>
          <w:rFonts w:ascii="Marianne" w:hAnsi="Marianne"/>
          <w:b/>
          <w:color w:val="auto"/>
          <w:sz w:val="22"/>
          <w:u w:val="single"/>
        </w:rPr>
        <w:t xml:space="preserve">Quel est l’impact de la suspension sur la période de stage ou probatoire </w:t>
      </w:r>
      <w:r w:rsidR="0024212D" w:rsidRPr="0022255D">
        <w:rPr>
          <w:rFonts w:ascii="Marianne" w:hAnsi="Marianne"/>
          <w:b/>
          <w:color w:val="auto"/>
          <w:sz w:val="22"/>
          <w:u w:val="single"/>
        </w:rPr>
        <w:t>d’un stagiaire</w:t>
      </w:r>
      <w:r w:rsidRPr="0022255D">
        <w:rPr>
          <w:rFonts w:ascii="Calibri" w:hAnsi="Calibri" w:cs="Calibri"/>
          <w:b/>
          <w:color w:val="auto"/>
          <w:sz w:val="22"/>
          <w:u w:val="single"/>
        </w:rPr>
        <w:t> </w:t>
      </w:r>
      <w:r w:rsidRPr="0022255D">
        <w:rPr>
          <w:rFonts w:ascii="Marianne" w:hAnsi="Marianne"/>
          <w:b/>
          <w:color w:val="auto"/>
          <w:sz w:val="22"/>
          <w:u w:val="single"/>
        </w:rPr>
        <w:t>?</w:t>
      </w:r>
      <w:bookmarkEnd w:id="24"/>
    </w:p>
    <w:p w:rsidR="003A4BE2" w:rsidRPr="00140529" w:rsidRDefault="003A4BE2" w:rsidP="003A4BE2">
      <w:pPr>
        <w:spacing w:after="0" w:line="240" w:lineRule="auto"/>
        <w:jc w:val="both"/>
        <w:rPr>
          <w:rFonts w:ascii="Marianne" w:hAnsi="Marianne"/>
          <w:b/>
          <w:u w:val="single"/>
        </w:rPr>
      </w:pPr>
      <w:r w:rsidRPr="00140529">
        <w:rPr>
          <w:rFonts w:ascii="Marianne" w:hAnsi="Marianne"/>
          <w:b/>
          <w:u w:val="single"/>
        </w:rPr>
        <w:t xml:space="preserve"> </w:t>
      </w:r>
    </w:p>
    <w:p w:rsidR="00B73FD3" w:rsidRDefault="003A4BE2" w:rsidP="00A67148">
      <w:pPr>
        <w:spacing w:after="0" w:line="240" w:lineRule="auto"/>
        <w:jc w:val="both"/>
        <w:rPr>
          <w:rFonts w:ascii="Marianne" w:hAnsi="Marianne" w:cs="Arial"/>
          <w:bCs/>
          <w:iCs/>
          <w:color w:val="000000"/>
        </w:rPr>
      </w:pPr>
      <w:r w:rsidRPr="00140529">
        <w:rPr>
          <w:rFonts w:ascii="Marianne" w:hAnsi="Marianne" w:cs="Arial"/>
          <w:bCs/>
          <w:iCs/>
          <w:color w:val="000000"/>
        </w:rPr>
        <w:t>Pour les agents ayant vocation à être titularisés à l’issue d’une période de stage probatoire ou de formation, la période de suspension des fonctions n’entre pas en compte comme période de stage.</w:t>
      </w:r>
      <w:r w:rsidR="00A67148">
        <w:rPr>
          <w:rFonts w:ascii="Marianne" w:hAnsi="Marianne" w:cs="Arial"/>
          <w:bCs/>
          <w:iCs/>
          <w:color w:val="000000"/>
        </w:rPr>
        <w:t xml:space="preserve"> </w:t>
      </w:r>
    </w:p>
    <w:p w:rsidR="009F0723" w:rsidRPr="0022255D" w:rsidRDefault="008C54FE" w:rsidP="0022255D">
      <w:pPr>
        <w:pStyle w:val="Titre1"/>
        <w:jc w:val="both"/>
        <w:rPr>
          <w:rFonts w:ascii="Marianne" w:hAnsi="Marianne"/>
          <w:sz w:val="22"/>
          <w:szCs w:val="22"/>
        </w:rPr>
      </w:pPr>
      <w:bookmarkStart w:id="25" w:name="_Toc81392614"/>
      <w:r w:rsidRPr="0022255D">
        <w:rPr>
          <w:rFonts w:ascii="Marianne" w:hAnsi="Marianne"/>
          <w:sz w:val="22"/>
          <w:szCs w:val="22"/>
        </w:rPr>
        <w:t>II</w:t>
      </w:r>
      <w:r w:rsidR="009F0723" w:rsidRPr="0022255D">
        <w:rPr>
          <w:rFonts w:ascii="Marianne" w:hAnsi="Marianne"/>
          <w:sz w:val="22"/>
          <w:szCs w:val="22"/>
        </w:rPr>
        <w:t xml:space="preserve"> – Modalités de mise en œuvre de la vaccination obligatoire contre la Covid-19</w:t>
      </w:r>
      <w:bookmarkEnd w:id="25"/>
    </w:p>
    <w:p w:rsidR="009F0723" w:rsidRPr="0022255D" w:rsidRDefault="0022255D" w:rsidP="0022255D">
      <w:pPr>
        <w:pStyle w:val="Titre2"/>
        <w:jc w:val="both"/>
        <w:rPr>
          <w:rFonts w:ascii="Marianne" w:hAnsi="Marianne"/>
          <w:b/>
          <w:color w:val="auto"/>
          <w:sz w:val="22"/>
        </w:rPr>
      </w:pPr>
      <w:bookmarkStart w:id="26" w:name="_Toc81392615"/>
      <w:r>
        <w:rPr>
          <w:rFonts w:ascii="Marianne" w:hAnsi="Marianne"/>
          <w:b/>
          <w:color w:val="auto"/>
          <w:sz w:val="22"/>
        </w:rPr>
        <w:t xml:space="preserve">1) </w:t>
      </w:r>
      <w:r w:rsidR="009F0723" w:rsidRPr="0022255D">
        <w:rPr>
          <w:rFonts w:ascii="Marianne" w:hAnsi="Marianne"/>
          <w:b/>
          <w:color w:val="auto"/>
          <w:sz w:val="22"/>
        </w:rPr>
        <w:t>Le champ de l’obligation de vaccination des personnels territoriaux</w:t>
      </w:r>
      <w:bookmarkEnd w:id="26"/>
    </w:p>
    <w:p w:rsidR="009F0723" w:rsidRPr="00140529" w:rsidRDefault="009F0723" w:rsidP="009F0723">
      <w:pPr>
        <w:pStyle w:val="Paragraphedeliste"/>
        <w:spacing w:after="0" w:line="240" w:lineRule="auto"/>
        <w:rPr>
          <w:rFonts w:ascii="Marianne" w:hAnsi="Marianne"/>
          <w:b/>
          <w:u w:val="single"/>
        </w:rPr>
      </w:pPr>
    </w:p>
    <w:p w:rsidR="009F0723" w:rsidRPr="0022255D" w:rsidRDefault="009F0723" w:rsidP="0022255D">
      <w:pPr>
        <w:pStyle w:val="Titre3"/>
        <w:numPr>
          <w:ilvl w:val="0"/>
          <w:numId w:val="38"/>
        </w:numPr>
        <w:jc w:val="both"/>
        <w:rPr>
          <w:rFonts w:ascii="Marianne" w:hAnsi="Marianne"/>
          <w:b/>
          <w:color w:val="auto"/>
          <w:sz w:val="22"/>
          <w:u w:val="single"/>
        </w:rPr>
      </w:pPr>
      <w:bookmarkStart w:id="27" w:name="_Toc81392616"/>
      <w:r w:rsidRPr="0022255D">
        <w:rPr>
          <w:rFonts w:ascii="Marianne" w:hAnsi="Marianne"/>
          <w:b/>
          <w:color w:val="auto"/>
          <w:sz w:val="22"/>
          <w:u w:val="single"/>
        </w:rPr>
        <w:t>Quels sont les agents territoriaux concernés par l’obligation de vaccination</w:t>
      </w:r>
      <w:r w:rsidRPr="0022255D">
        <w:rPr>
          <w:rFonts w:ascii="Calibri" w:hAnsi="Calibri" w:cs="Calibri"/>
          <w:b/>
          <w:color w:val="auto"/>
          <w:sz w:val="22"/>
          <w:u w:val="single"/>
        </w:rPr>
        <w:t> </w:t>
      </w:r>
      <w:r w:rsidRPr="0022255D">
        <w:rPr>
          <w:rFonts w:ascii="Marianne" w:hAnsi="Marianne"/>
          <w:b/>
          <w:color w:val="auto"/>
          <w:sz w:val="22"/>
          <w:u w:val="single"/>
        </w:rPr>
        <w:t>?</w:t>
      </w:r>
      <w:bookmarkEnd w:id="27"/>
      <w:r w:rsidRPr="0022255D">
        <w:rPr>
          <w:rFonts w:ascii="Marianne" w:hAnsi="Marianne"/>
          <w:b/>
          <w:color w:val="auto"/>
          <w:sz w:val="22"/>
          <w:u w:val="single"/>
        </w:rPr>
        <w:t xml:space="preserve"> </w:t>
      </w:r>
    </w:p>
    <w:p w:rsidR="009F0723" w:rsidRPr="00140529" w:rsidRDefault="009F0723" w:rsidP="009F0723">
      <w:pPr>
        <w:spacing w:after="0" w:line="240" w:lineRule="auto"/>
        <w:ind w:left="720"/>
        <w:rPr>
          <w:rFonts w:ascii="Marianne" w:hAnsi="Marianne"/>
          <w:b/>
          <w:u w:val="single"/>
        </w:rPr>
      </w:pPr>
    </w:p>
    <w:p w:rsidR="009F0723" w:rsidRPr="00140529" w:rsidRDefault="009F0723" w:rsidP="009F0723">
      <w:pPr>
        <w:spacing w:after="0" w:line="240" w:lineRule="auto"/>
        <w:jc w:val="both"/>
        <w:rPr>
          <w:rFonts w:ascii="Marianne" w:hAnsi="Marianne"/>
        </w:rPr>
      </w:pPr>
      <w:r w:rsidRPr="00140529">
        <w:rPr>
          <w:rFonts w:ascii="Marianne" w:hAnsi="Marianne"/>
        </w:rPr>
        <w:t xml:space="preserve">L’article 12 de la loi n° 2021-1040 du 5 août 2021 relative à la gestion de la crise sanitaire soumet la poursuite de l’exercice de l’activité professionnelle de certaines personnes au respect de l’obligation vaccinale contre la Covid-19. </w:t>
      </w:r>
    </w:p>
    <w:p w:rsidR="009F0723" w:rsidRPr="00140529" w:rsidRDefault="009F0723" w:rsidP="009F0723">
      <w:pPr>
        <w:spacing w:after="0" w:line="240" w:lineRule="auto"/>
        <w:jc w:val="both"/>
        <w:rPr>
          <w:rFonts w:ascii="Marianne" w:hAnsi="Marianne"/>
        </w:rPr>
      </w:pPr>
    </w:p>
    <w:p w:rsidR="009F0723" w:rsidRPr="00140529" w:rsidRDefault="009F0723" w:rsidP="009F0723">
      <w:pPr>
        <w:spacing w:after="0" w:line="240" w:lineRule="auto"/>
        <w:jc w:val="both"/>
        <w:rPr>
          <w:rFonts w:ascii="Marianne" w:hAnsi="Marianne"/>
        </w:rPr>
      </w:pPr>
      <w:r w:rsidRPr="00140529">
        <w:rPr>
          <w:rFonts w:ascii="Marianne" w:hAnsi="Marianne"/>
        </w:rPr>
        <w:t>Sont ainsi visés</w:t>
      </w:r>
      <w:r w:rsidRPr="00140529">
        <w:rPr>
          <w:rFonts w:cs="Calibri"/>
        </w:rPr>
        <w:t> </w:t>
      </w:r>
      <w:r w:rsidRPr="00140529">
        <w:rPr>
          <w:rFonts w:ascii="Marianne" w:hAnsi="Marianne"/>
        </w:rPr>
        <w:t xml:space="preserve">: </w:t>
      </w:r>
    </w:p>
    <w:p w:rsidR="009F0723" w:rsidRPr="00140529" w:rsidRDefault="009F0723" w:rsidP="009F0723">
      <w:pPr>
        <w:spacing w:after="0" w:line="240" w:lineRule="auto"/>
        <w:jc w:val="both"/>
        <w:rPr>
          <w:rFonts w:ascii="Marianne" w:hAnsi="Marianne"/>
        </w:rPr>
      </w:pPr>
    </w:p>
    <w:p w:rsidR="009F0723" w:rsidRPr="00140529" w:rsidRDefault="000E529A" w:rsidP="009F0723">
      <w:pPr>
        <w:spacing w:after="0" w:line="240" w:lineRule="auto"/>
        <w:jc w:val="both"/>
        <w:rPr>
          <w:rFonts w:ascii="Marianne" w:hAnsi="Marianne"/>
          <w:lang w:eastAsia="fr-FR"/>
        </w:rPr>
      </w:pPr>
      <w:r>
        <w:rPr>
          <w:rFonts w:ascii="Marianne" w:hAnsi="Marianne"/>
        </w:rPr>
        <w:t>1° l</w:t>
      </w:r>
      <w:r w:rsidR="009F0723" w:rsidRPr="00140529">
        <w:rPr>
          <w:rFonts w:ascii="Marianne" w:hAnsi="Marianne"/>
        </w:rPr>
        <w:t>es agents territoriaux, quel que soit leur cadre d’emplois, exerçant leur activité dans les</w:t>
      </w:r>
      <w:r w:rsidR="002F4CBA">
        <w:rPr>
          <w:rFonts w:ascii="Marianne" w:hAnsi="Marianne"/>
        </w:rPr>
        <w:t xml:space="preserve"> </w:t>
      </w:r>
      <w:r w:rsidR="009F0723" w:rsidRPr="00140529">
        <w:rPr>
          <w:rFonts w:ascii="Marianne" w:hAnsi="Marianne"/>
          <w:lang w:eastAsia="fr-FR"/>
        </w:rPr>
        <w:t>établissements et services dont la liste est fixée au 1° du I de l’article du 12 précité</w:t>
      </w:r>
      <w:r w:rsidR="009F0723" w:rsidRPr="00140529">
        <w:rPr>
          <w:rFonts w:cs="Calibri"/>
          <w:lang w:eastAsia="fr-FR"/>
        </w:rPr>
        <w:t> </w:t>
      </w:r>
      <w:r w:rsidR="009F0723" w:rsidRPr="00140529">
        <w:rPr>
          <w:rFonts w:ascii="Marianne" w:hAnsi="Marianne"/>
          <w:lang w:eastAsia="fr-FR"/>
        </w:rPr>
        <w:t>: sont notamment vis</w:t>
      </w:r>
      <w:r w:rsidR="009F0723" w:rsidRPr="00140529">
        <w:rPr>
          <w:rFonts w:ascii="Marianne" w:hAnsi="Marianne" w:cs="Marianne"/>
          <w:lang w:eastAsia="fr-FR"/>
        </w:rPr>
        <w:t>é</w:t>
      </w:r>
      <w:r w:rsidR="009F0723" w:rsidRPr="00140529">
        <w:rPr>
          <w:rFonts w:ascii="Marianne" w:hAnsi="Marianne"/>
          <w:lang w:eastAsia="fr-FR"/>
        </w:rPr>
        <w:t>s les établissements d’hébergement pour personnes âgées dépendantes (EHPAD), les établissements d’hébergement pour personnes âgées, les services de soins infirmiers à domicile, les services d’aide et d’accompagnement à domicile, les centres de santé ou encore les services de médecine préventive.</w:t>
      </w:r>
    </w:p>
    <w:p w:rsidR="009F0723" w:rsidRPr="00140529" w:rsidRDefault="009F0723" w:rsidP="009F0723">
      <w:pPr>
        <w:spacing w:after="0" w:line="240" w:lineRule="auto"/>
        <w:jc w:val="both"/>
        <w:rPr>
          <w:rFonts w:ascii="Marianne" w:hAnsi="Marianne"/>
          <w:lang w:eastAsia="fr-FR"/>
        </w:rPr>
      </w:pPr>
    </w:p>
    <w:p w:rsidR="009F0723" w:rsidRPr="00371300" w:rsidRDefault="009F0723" w:rsidP="009F0723">
      <w:pPr>
        <w:spacing w:after="0" w:line="240" w:lineRule="auto"/>
        <w:jc w:val="both"/>
        <w:rPr>
          <w:rFonts w:ascii="Marianne" w:hAnsi="Marianne"/>
          <w:lang w:eastAsia="fr-FR"/>
        </w:rPr>
      </w:pPr>
      <w:r w:rsidRPr="00371300">
        <w:rPr>
          <w:rFonts w:ascii="Marianne" w:hAnsi="Marianne"/>
          <w:lang w:eastAsia="fr-FR"/>
        </w:rPr>
        <w:t>2° les professionnels de santé mentionnés à la quatrième partie du code de la santé publique, les professionnels exerçant les métiers de psychologue, ostéopathe, chiropracteur et psychothérapeute</w:t>
      </w:r>
      <w:r w:rsidR="000B2A29" w:rsidRPr="00371300">
        <w:rPr>
          <w:rFonts w:ascii="Marianne" w:hAnsi="Marianne"/>
          <w:lang w:eastAsia="fr-FR"/>
        </w:rPr>
        <w:t>.</w:t>
      </w:r>
    </w:p>
    <w:p w:rsidR="00C00B5E" w:rsidRPr="00371300" w:rsidRDefault="00C00B5E" w:rsidP="009F0723">
      <w:pPr>
        <w:spacing w:after="0" w:line="240" w:lineRule="auto"/>
        <w:jc w:val="both"/>
        <w:rPr>
          <w:rFonts w:ascii="Marianne" w:hAnsi="Marianne"/>
          <w:lang w:eastAsia="fr-FR"/>
        </w:rPr>
      </w:pPr>
    </w:p>
    <w:p w:rsidR="000E529A" w:rsidRPr="00371300" w:rsidRDefault="00140529" w:rsidP="009F0723">
      <w:pPr>
        <w:spacing w:after="0" w:line="240" w:lineRule="auto"/>
        <w:jc w:val="both"/>
        <w:rPr>
          <w:rFonts w:ascii="Marianne" w:hAnsi="Marianne"/>
          <w:lang w:eastAsia="fr-FR"/>
        </w:rPr>
      </w:pPr>
      <w:r w:rsidRPr="00371300">
        <w:rPr>
          <w:rFonts w:ascii="Marianne" w:hAnsi="Marianne"/>
          <w:lang w:eastAsia="fr-FR"/>
        </w:rPr>
        <w:t xml:space="preserve">Les professionnels de crèche, d’établissements ou de services de soutien à la parentalité </w:t>
      </w:r>
      <w:r w:rsidRPr="00AA774E">
        <w:rPr>
          <w:rFonts w:ascii="Marianne" w:hAnsi="Marianne"/>
          <w:lang w:eastAsia="fr-FR"/>
        </w:rPr>
        <w:t xml:space="preserve">ou d’établissements et services de protection de l’enfance </w:t>
      </w:r>
      <w:r w:rsidRPr="00371300">
        <w:rPr>
          <w:rFonts w:ascii="Marianne" w:hAnsi="Marianne"/>
          <w:lang w:eastAsia="fr-FR"/>
        </w:rPr>
        <w:t>ne sont pas concernés par l’obligation vaccinale</w:t>
      </w:r>
      <w:r w:rsidR="000E529A" w:rsidRPr="00371300">
        <w:rPr>
          <w:rFonts w:ascii="Marianne" w:hAnsi="Marianne"/>
          <w:lang w:eastAsia="fr-FR"/>
        </w:rPr>
        <w:t>.</w:t>
      </w:r>
    </w:p>
    <w:p w:rsidR="00140529" w:rsidRPr="00371300" w:rsidRDefault="00140529" w:rsidP="009F0723">
      <w:pPr>
        <w:spacing w:after="0" w:line="240" w:lineRule="auto"/>
        <w:jc w:val="both"/>
        <w:rPr>
          <w:rFonts w:ascii="Marianne" w:hAnsi="Marianne"/>
          <w:lang w:eastAsia="fr-FR"/>
        </w:rPr>
      </w:pPr>
      <w:r w:rsidRPr="00371300">
        <w:rPr>
          <w:rFonts w:ascii="Marianne" w:hAnsi="Marianne"/>
          <w:lang w:eastAsia="fr-FR"/>
        </w:rPr>
        <w:t xml:space="preserve">Voir </w:t>
      </w:r>
      <w:r w:rsidR="000E529A" w:rsidRPr="00371300">
        <w:rPr>
          <w:rFonts w:ascii="Marianne" w:hAnsi="Marianne"/>
          <w:lang w:eastAsia="fr-FR"/>
        </w:rPr>
        <w:t xml:space="preserve">l’annexe 3 de </w:t>
      </w:r>
      <w:r w:rsidRPr="00371300">
        <w:rPr>
          <w:rFonts w:ascii="Marianne" w:hAnsi="Marianne"/>
          <w:lang w:eastAsia="fr-FR"/>
        </w:rPr>
        <w:t>l’instruction relative à la mise en œuvre de l’obligation vaccinale et du passe sanitaire dans les établissements de santé, sociaux et médico-sociaux</w:t>
      </w:r>
      <w:r w:rsidR="000E529A" w:rsidRPr="00371300">
        <w:rPr>
          <w:rFonts w:ascii="Courier New" w:hAnsi="Courier New" w:cs="Courier New"/>
          <w:lang w:eastAsia="fr-FR"/>
        </w:rPr>
        <w:t> </w:t>
      </w:r>
      <w:r w:rsidR="000E529A" w:rsidRPr="00371300">
        <w:rPr>
          <w:rFonts w:ascii="Marianne" w:hAnsi="Marianne"/>
          <w:lang w:eastAsia="fr-FR"/>
        </w:rPr>
        <w:t>:</w:t>
      </w:r>
    </w:p>
    <w:p w:rsidR="00140529" w:rsidRDefault="006422B9" w:rsidP="009F0723">
      <w:pPr>
        <w:spacing w:after="0" w:line="240" w:lineRule="auto"/>
        <w:jc w:val="both"/>
        <w:rPr>
          <w:rFonts w:ascii="Marianne" w:hAnsi="Marianne"/>
          <w:lang w:eastAsia="fr-FR"/>
        </w:rPr>
      </w:pPr>
      <w:hyperlink r:id="rId9" w:history="1">
        <w:r w:rsidR="00140529" w:rsidRPr="00371300">
          <w:rPr>
            <w:rStyle w:val="Lienhypertexte"/>
            <w:rFonts w:ascii="Marianne" w:hAnsi="Marianne"/>
            <w:lang w:eastAsia="fr-FR"/>
          </w:rPr>
          <w:t>https://solidarites-sante.gouv.fr/IMG/pdf/consignes_obligation_vaccinale_passe_sanitaire_110821.pdf</w:t>
        </w:r>
      </w:hyperlink>
    </w:p>
    <w:p w:rsidR="00140529" w:rsidRPr="00140529" w:rsidRDefault="00140529" w:rsidP="009F0723">
      <w:pPr>
        <w:spacing w:after="0" w:line="240" w:lineRule="auto"/>
        <w:jc w:val="both"/>
        <w:rPr>
          <w:rFonts w:ascii="Marianne" w:hAnsi="Marianne"/>
          <w:lang w:eastAsia="fr-FR"/>
        </w:rPr>
      </w:pPr>
    </w:p>
    <w:p w:rsidR="004765BF" w:rsidRPr="00140529" w:rsidRDefault="004765BF" w:rsidP="009F0723">
      <w:pPr>
        <w:spacing w:after="0" w:line="240" w:lineRule="auto"/>
        <w:jc w:val="both"/>
        <w:rPr>
          <w:rFonts w:ascii="Marianne" w:hAnsi="Marianne"/>
          <w:lang w:eastAsia="fr-FR"/>
        </w:rPr>
      </w:pPr>
      <w:r w:rsidRPr="00140529">
        <w:rPr>
          <w:rFonts w:ascii="Marianne" w:hAnsi="Marianne"/>
          <w:lang w:eastAsia="fr-FR"/>
        </w:rPr>
        <w:t>3° les agents travaillant dans les mêmes locaux que les professionnels de santé mentionnés au 2°.</w:t>
      </w:r>
    </w:p>
    <w:p w:rsidR="004765BF" w:rsidRPr="00140529" w:rsidRDefault="004765BF" w:rsidP="009F0723">
      <w:pPr>
        <w:spacing w:after="0" w:line="240" w:lineRule="auto"/>
        <w:jc w:val="both"/>
        <w:rPr>
          <w:rFonts w:ascii="Marianne" w:hAnsi="Marianne"/>
          <w:lang w:eastAsia="fr-FR"/>
        </w:rPr>
      </w:pPr>
    </w:p>
    <w:p w:rsidR="009F0723" w:rsidRPr="00140529" w:rsidRDefault="004765BF" w:rsidP="009F0723">
      <w:pPr>
        <w:spacing w:after="0" w:line="240" w:lineRule="auto"/>
        <w:jc w:val="both"/>
        <w:rPr>
          <w:rFonts w:ascii="Marianne" w:hAnsi="Marianne"/>
          <w:lang w:eastAsia="fr-FR"/>
        </w:rPr>
      </w:pPr>
      <w:r w:rsidRPr="00140529">
        <w:rPr>
          <w:rFonts w:ascii="Marianne" w:hAnsi="Marianne"/>
          <w:lang w:eastAsia="fr-FR"/>
        </w:rPr>
        <w:t>4</w:t>
      </w:r>
      <w:r w:rsidR="009F0723" w:rsidRPr="00140529">
        <w:rPr>
          <w:rFonts w:ascii="Marianne" w:hAnsi="Marianne"/>
          <w:lang w:eastAsia="fr-FR"/>
        </w:rPr>
        <w:t xml:space="preserve">° les sapeurs-pompiers exerçant dans les services d’incendie et de secours. </w:t>
      </w:r>
    </w:p>
    <w:p w:rsidR="009F0723" w:rsidRPr="00140529" w:rsidRDefault="009F0723" w:rsidP="009F0723">
      <w:pPr>
        <w:spacing w:after="0" w:line="240" w:lineRule="auto"/>
        <w:jc w:val="both"/>
        <w:rPr>
          <w:rFonts w:ascii="Marianne" w:hAnsi="Marianne"/>
          <w:lang w:eastAsia="fr-FR"/>
        </w:rPr>
      </w:pPr>
    </w:p>
    <w:p w:rsidR="009F0723" w:rsidRPr="00140529" w:rsidRDefault="009F0723" w:rsidP="009F0723">
      <w:pPr>
        <w:spacing w:after="0" w:line="240" w:lineRule="auto"/>
        <w:jc w:val="both"/>
        <w:rPr>
          <w:rFonts w:ascii="Marianne" w:hAnsi="Marianne"/>
          <w:lang w:eastAsia="fr-FR"/>
        </w:rPr>
      </w:pPr>
      <w:r w:rsidRPr="00140529">
        <w:rPr>
          <w:rFonts w:ascii="Marianne" w:hAnsi="Marianne"/>
          <w:lang w:eastAsia="fr-FR"/>
        </w:rPr>
        <w:lastRenderedPageBreak/>
        <w:t xml:space="preserve">L’obligation vaccinale ne s’applique, en revanche, pas aux personnes chargées de l’exécution d’une tâche ponctuelle au sein des locaux dans lesquels les personnes précédemment mentionnées </w:t>
      </w:r>
      <w:r w:rsidR="004765BF" w:rsidRPr="00140529">
        <w:rPr>
          <w:rFonts w:ascii="Marianne" w:hAnsi="Marianne"/>
          <w:lang w:eastAsia="fr-FR"/>
        </w:rPr>
        <w:t>aux 1°,</w:t>
      </w:r>
      <w:r w:rsidR="00704693" w:rsidRPr="00140529">
        <w:rPr>
          <w:rFonts w:ascii="Marianne" w:hAnsi="Marianne"/>
          <w:lang w:eastAsia="fr-FR"/>
        </w:rPr>
        <w:t xml:space="preserve"> 2°</w:t>
      </w:r>
      <w:r w:rsidR="004765BF" w:rsidRPr="00140529">
        <w:rPr>
          <w:rFonts w:ascii="Marianne" w:hAnsi="Marianne"/>
          <w:lang w:eastAsia="fr-FR"/>
        </w:rPr>
        <w:t xml:space="preserve"> et 3°</w:t>
      </w:r>
      <w:r w:rsidR="00704693" w:rsidRPr="00140529">
        <w:rPr>
          <w:rFonts w:ascii="Marianne" w:hAnsi="Marianne"/>
          <w:lang w:eastAsia="fr-FR"/>
        </w:rPr>
        <w:t xml:space="preserve"> </w:t>
      </w:r>
      <w:r w:rsidRPr="00140529">
        <w:rPr>
          <w:rFonts w:ascii="Marianne" w:hAnsi="Marianne"/>
          <w:lang w:eastAsia="fr-FR"/>
        </w:rPr>
        <w:t>soumises à l’obligation vaccinale exercent ou travaillent.</w:t>
      </w:r>
    </w:p>
    <w:p w:rsidR="009F0723" w:rsidRPr="00140529" w:rsidRDefault="009F0723" w:rsidP="009F0723">
      <w:pPr>
        <w:spacing w:after="0" w:line="240" w:lineRule="auto"/>
        <w:jc w:val="both"/>
        <w:rPr>
          <w:rFonts w:ascii="Marianne" w:hAnsi="Marianne"/>
          <w:lang w:eastAsia="fr-FR"/>
        </w:rPr>
      </w:pPr>
    </w:p>
    <w:p w:rsidR="009F0723" w:rsidRDefault="009F0723" w:rsidP="009F0723">
      <w:pPr>
        <w:spacing w:after="0" w:line="240" w:lineRule="auto"/>
        <w:jc w:val="both"/>
        <w:rPr>
          <w:rFonts w:ascii="Marianne" w:hAnsi="Marianne"/>
          <w:lang w:eastAsia="fr-FR"/>
        </w:rPr>
      </w:pPr>
      <w:r w:rsidRPr="00140529">
        <w:rPr>
          <w:rFonts w:ascii="Marianne" w:hAnsi="Marianne"/>
          <w:lang w:eastAsia="fr-FR"/>
        </w:rPr>
        <w:t>De même, les agents territoriaux justifiant d’une contre-indication médicale reconnue à la vaccination sont, pour leur part, exemptés de l’obligation de vaccination.</w:t>
      </w:r>
      <w:r w:rsidR="00F64D6B" w:rsidRPr="00140529">
        <w:t xml:space="preserve"> </w:t>
      </w:r>
      <w:r w:rsidR="00F64D6B" w:rsidRPr="00140529">
        <w:rPr>
          <w:rFonts w:ascii="Marianne" w:hAnsi="Marianne"/>
          <w:lang w:eastAsia="fr-FR"/>
        </w:rPr>
        <w:t>Les professionnels qui justifient d’une contre-indication à la vaccination peuvent transmettre le certificat médical de contre-indication au médecin du travail compétent, qui informe l’employeur, sans délai, de la satisfaction à l’obligation vaccinale avec, le cas échéant, le terme de validité du certificat transmis. Pour ces agents ayant une contre-indication à la vaccination, le médecin du travail détermine les aménagements du poste et les mesures de prévention complémentaires le cas échéant.</w:t>
      </w:r>
    </w:p>
    <w:p w:rsidR="00371300" w:rsidRDefault="00371300" w:rsidP="009F0723">
      <w:pPr>
        <w:spacing w:after="0" w:line="240" w:lineRule="auto"/>
        <w:jc w:val="both"/>
        <w:rPr>
          <w:rFonts w:ascii="Marianne" w:hAnsi="Marianne"/>
          <w:lang w:eastAsia="fr-FR"/>
        </w:rPr>
      </w:pPr>
    </w:p>
    <w:p w:rsidR="005D1574" w:rsidRPr="00AA774E" w:rsidRDefault="005D1574" w:rsidP="00AA774E">
      <w:pPr>
        <w:pStyle w:val="Titre3"/>
        <w:numPr>
          <w:ilvl w:val="0"/>
          <w:numId w:val="40"/>
        </w:numPr>
        <w:jc w:val="both"/>
        <w:rPr>
          <w:rFonts w:ascii="Marianne" w:hAnsi="Marianne"/>
          <w:b/>
          <w:color w:val="auto"/>
          <w:sz w:val="22"/>
          <w:highlight w:val="yellow"/>
          <w:u w:val="single"/>
        </w:rPr>
      </w:pPr>
      <w:bookmarkStart w:id="28" w:name="_Toc81392617"/>
      <w:r w:rsidRPr="00AA774E">
        <w:rPr>
          <w:rFonts w:ascii="Marianne" w:hAnsi="Marianne"/>
          <w:b/>
          <w:color w:val="auto"/>
          <w:sz w:val="22"/>
          <w:highlight w:val="yellow"/>
          <w:u w:val="single"/>
        </w:rPr>
        <w:t>Les personnels des services de prévention et de santé au travail de la fonction publique territoriale et régis par les dispositions du décret n°</w:t>
      </w:r>
      <w:r w:rsidRPr="00AA774E">
        <w:rPr>
          <w:rFonts w:ascii="Calibri" w:hAnsi="Calibri" w:cs="Calibri"/>
          <w:b/>
          <w:color w:val="auto"/>
          <w:sz w:val="22"/>
          <w:highlight w:val="yellow"/>
          <w:u w:val="single"/>
        </w:rPr>
        <w:t> </w:t>
      </w:r>
      <w:r w:rsidRPr="00AA774E">
        <w:rPr>
          <w:rFonts w:ascii="Marianne" w:hAnsi="Marianne"/>
          <w:b/>
          <w:color w:val="auto"/>
          <w:sz w:val="22"/>
          <w:highlight w:val="yellow"/>
          <w:u w:val="single"/>
        </w:rPr>
        <w:t>85-603 du 10 juin 1985 relatif à l’hygiène et à la sécurité du travail sont-ils soumis à l’obligation vaccinale</w:t>
      </w:r>
      <w:r w:rsidRPr="00AA774E">
        <w:rPr>
          <w:rFonts w:ascii="Calibri" w:hAnsi="Calibri" w:cs="Calibri"/>
          <w:b/>
          <w:color w:val="auto"/>
          <w:sz w:val="22"/>
          <w:highlight w:val="yellow"/>
          <w:u w:val="single"/>
        </w:rPr>
        <w:t> </w:t>
      </w:r>
      <w:r w:rsidRPr="00AA774E">
        <w:rPr>
          <w:rFonts w:ascii="Marianne" w:hAnsi="Marianne"/>
          <w:b/>
          <w:color w:val="auto"/>
          <w:sz w:val="22"/>
          <w:highlight w:val="yellow"/>
          <w:u w:val="single"/>
        </w:rPr>
        <w:t>?</w:t>
      </w:r>
      <w:bookmarkEnd w:id="28"/>
    </w:p>
    <w:p w:rsidR="005D1574" w:rsidRDefault="005D1574" w:rsidP="00B73FD3">
      <w:pPr>
        <w:pStyle w:val="Paragraphedeliste"/>
        <w:rPr>
          <w:rFonts w:ascii="Marianne" w:hAnsi="Marianne"/>
          <w:highlight w:val="yellow"/>
          <w:lang w:eastAsia="fr-FR"/>
        </w:rPr>
      </w:pPr>
    </w:p>
    <w:p w:rsidR="00896BC3" w:rsidRDefault="00896BC3" w:rsidP="00896BC3">
      <w:pPr>
        <w:jc w:val="both"/>
        <w:rPr>
          <w:rFonts w:ascii="Marianne" w:hAnsi="Marianne"/>
          <w:highlight w:val="yellow"/>
          <w:lang w:eastAsia="fr-FR"/>
        </w:rPr>
      </w:pPr>
      <w:r w:rsidRPr="00896BC3">
        <w:rPr>
          <w:rFonts w:ascii="Marianne" w:hAnsi="Marianne"/>
          <w:highlight w:val="yellow"/>
          <w:lang w:eastAsia="fr-FR"/>
        </w:rPr>
        <w:t>Le 2° du I de l’article 12 de la loi du 5 août 2021 soumet à l’obligation vaccinale les professionnels de santé</w:t>
      </w:r>
      <w:r>
        <w:rPr>
          <w:rFonts w:ascii="Marianne" w:hAnsi="Marianne"/>
          <w:highlight w:val="yellow"/>
          <w:lang w:eastAsia="fr-FR"/>
        </w:rPr>
        <w:t xml:space="preserve"> mentionnés à la 4</w:t>
      </w:r>
      <w:r w:rsidRPr="00896BC3">
        <w:rPr>
          <w:rFonts w:ascii="Marianne" w:hAnsi="Marianne"/>
          <w:highlight w:val="yellow"/>
          <w:vertAlign w:val="superscript"/>
          <w:lang w:eastAsia="fr-FR"/>
        </w:rPr>
        <w:t>ième</w:t>
      </w:r>
      <w:r>
        <w:rPr>
          <w:rFonts w:ascii="Marianne" w:hAnsi="Marianne"/>
          <w:highlight w:val="yellow"/>
          <w:lang w:eastAsia="fr-FR"/>
        </w:rPr>
        <w:t xml:space="preserve"> partie du code de la santé publique. Cette disposition concerne les professionnels de santé exerçant dans les services de médecine préventive de la fonction publique territoriale.</w:t>
      </w:r>
    </w:p>
    <w:p w:rsidR="00896BC3" w:rsidRPr="00896BC3" w:rsidRDefault="00896BC3" w:rsidP="00896BC3">
      <w:pPr>
        <w:jc w:val="both"/>
        <w:rPr>
          <w:rFonts w:ascii="Marianne" w:hAnsi="Marianne"/>
          <w:highlight w:val="yellow"/>
          <w:lang w:eastAsia="fr-FR"/>
        </w:rPr>
      </w:pPr>
      <w:r>
        <w:rPr>
          <w:rFonts w:ascii="Marianne" w:hAnsi="Marianne"/>
          <w:highlight w:val="yellow"/>
          <w:lang w:eastAsia="fr-FR"/>
        </w:rPr>
        <w:t>Le 4° du même article soumet également à l’obligation vaccinale « les personnels travaillant dans les mêmes locaux que les professionnels mentionnés au 2° ou que les personnes mentionnés au 3°</w:t>
      </w:r>
    </w:p>
    <w:p w:rsidR="00AA774E" w:rsidRDefault="00684F59" w:rsidP="00B73FD3">
      <w:pPr>
        <w:jc w:val="both"/>
        <w:rPr>
          <w:rFonts w:ascii="Marianne" w:hAnsi="Marianne"/>
          <w:lang w:eastAsia="fr-FR"/>
        </w:rPr>
      </w:pPr>
      <w:r>
        <w:rPr>
          <w:rFonts w:ascii="Marianne" w:hAnsi="Marianne"/>
          <w:highlight w:val="yellow"/>
          <w:lang w:eastAsia="fr-FR"/>
        </w:rPr>
        <w:t>Les circulaires</w:t>
      </w:r>
      <w:r w:rsidR="00896BC3">
        <w:rPr>
          <w:rFonts w:ascii="Marianne" w:hAnsi="Marianne"/>
          <w:highlight w:val="yellow"/>
          <w:lang w:eastAsia="fr-FR"/>
        </w:rPr>
        <w:t xml:space="preserve"> FPE et FPT des</w:t>
      </w:r>
      <w:r w:rsidR="00AA774E" w:rsidRPr="00AA774E">
        <w:rPr>
          <w:rFonts w:ascii="Marianne" w:hAnsi="Marianne"/>
          <w:highlight w:val="yellow"/>
          <w:lang w:eastAsia="fr-FR"/>
        </w:rPr>
        <w:t xml:space="preserve"> 10 et 11 août prévoient que l’obligation vaccinale s’applique aux services de médecine de prévention.</w:t>
      </w:r>
    </w:p>
    <w:p w:rsidR="00896BC3" w:rsidRPr="00B73FD3" w:rsidRDefault="00896BC3" w:rsidP="00B73FD3">
      <w:pPr>
        <w:jc w:val="both"/>
        <w:rPr>
          <w:rFonts w:ascii="Marianne" w:hAnsi="Marianne"/>
          <w:lang w:eastAsia="fr-FR"/>
        </w:rPr>
      </w:pPr>
    </w:p>
    <w:p w:rsidR="00371300" w:rsidRPr="00B73FD3" w:rsidRDefault="005D1574" w:rsidP="00B73FD3">
      <w:pPr>
        <w:pStyle w:val="Titre3"/>
        <w:numPr>
          <w:ilvl w:val="0"/>
          <w:numId w:val="40"/>
        </w:numPr>
        <w:jc w:val="both"/>
        <w:rPr>
          <w:rFonts w:ascii="Marianne" w:hAnsi="Marianne"/>
          <w:b/>
          <w:color w:val="auto"/>
          <w:sz w:val="22"/>
          <w:highlight w:val="yellow"/>
          <w:u w:val="single"/>
          <w:lang w:eastAsia="fr-FR"/>
        </w:rPr>
      </w:pPr>
      <w:bookmarkStart w:id="29" w:name="_Toc81392618"/>
      <w:r w:rsidRPr="00B73FD3">
        <w:rPr>
          <w:rFonts w:ascii="Marianne" w:hAnsi="Marianne"/>
          <w:b/>
          <w:color w:val="auto"/>
          <w:sz w:val="22"/>
          <w:highlight w:val="yellow"/>
          <w:u w:val="single"/>
          <w:lang w:eastAsia="fr-FR"/>
        </w:rPr>
        <w:t>Les professionnels des services de protection maternelle et infantile (PMI) sont-ils concernés par l’obligation vaccinale</w:t>
      </w:r>
      <w:r w:rsidRPr="00B73FD3">
        <w:rPr>
          <w:rFonts w:ascii="Calibri" w:hAnsi="Calibri" w:cs="Calibri"/>
          <w:b/>
          <w:color w:val="auto"/>
          <w:sz w:val="22"/>
          <w:highlight w:val="yellow"/>
          <w:u w:val="single"/>
          <w:lang w:eastAsia="fr-FR"/>
        </w:rPr>
        <w:t> </w:t>
      </w:r>
      <w:r w:rsidRPr="00B73FD3">
        <w:rPr>
          <w:rFonts w:ascii="Marianne" w:hAnsi="Marianne"/>
          <w:b/>
          <w:color w:val="auto"/>
          <w:sz w:val="22"/>
          <w:highlight w:val="yellow"/>
          <w:u w:val="single"/>
          <w:lang w:eastAsia="fr-FR"/>
        </w:rPr>
        <w:t>?</w:t>
      </w:r>
      <w:bookmarkStart w:id="30" w:name="_Toc81378570"/>
      <w:bookmarkEnd w:id="29"/>
      <w:bookmarkEnd w:id="30"/>
    </w:p>
    <w:p w:rsidR="00B73FD3" w:rsidRDefault="00B73FD3" w:rsidP="009F0723">
      <w:pPr>
        <w:spacing w:after="0" w:line="240" w:lineRule="auto"/>
        <w:jc w:val="both"/>
        <w:rPr>
          <w:rFonts w:ascii="Marianne" w:hAnsi="Marianne"/>
          <w:highlight w:val="yellow"/>
          <w:lang w:eastAsia="fr-FR"/>
        </w:rPr>
      </w:pPr>
    </w:p>
    <w:p w:rsidR="00371300" w:rsidRPr="00371300" w:rsidRDefault="00371300" w:rsidP="009F0723">
      <w:pPr>
        <w:spacing w:after="0" w:line="240" w:lineRule="auto"/>
        <w:jc w:val="both"/>
        <w:rPr>
          <w:rFonts w:ascii="Marianne" w:hAnsi="Marianne"/>
          <w:highlight w:val="yellow"/>
          <w:lang w:eastAsia="fr-FR"/>
        </w:rPr>
      </w:pPr>
      <w:r w:rsidRPr="00371300">
        <w:rPr>
          <w:rFonts w:ascii="Marianne" w:hAnsi="Marianne"/>
          <w:highlight w:val="yellow"/>
          <w:lang w:eastAsia="fr-FR"/>
        </w:rPr>
        <w:t>L’obligation vaccinale s’applique uniquement aux professionnels de santé de l’établissement qui réalisent des actes médicaux ainsi qu’aux personnels travaillant au côté de ces professionnels (secrétariat médical par exemple).</w:t>
      </w:r>
    </w:p>
    <w:p w:rsidR="00371300" w:rsidRPr="00371300" w:rsidRDefault="00371300" w:rsidP="009F0723">
      <w:pPr>
        <w:spacing w:after="0" w:line="240" w:lineRule="auto"/>
        <w:jc w:val="both"/>
        <w:rPr>
          <w:rFonts w:ascii="Marianne" w:hAnsi="Marianne"/>
          <w:highlight w:val="yellow"/>
          <w:lang w:eastAsia="fr-FR"/>
        </w:rPr>
      </w:pPr>
    </w:p>
    <w:p w:rsidR="00371300" w:rsidRDefault="00371300" w:rsidP="009F0723">
      <w:pPr>
        <w:spacing w:after="0" w:line="240" w:lineRule="auto"/>
        <w:jc w:val="both"/>
        <w:rPr>
          <w:rFonts w:ascii="Marianne" w:hAnsi="Marianne"/>
          <w:highlight w:val="yellow"/>
          <w:lang w:eastAsia="fr-FR"/>
        </w:rPr>
      </w:pPr>
      <w:r w:rsidRPr="00371300">
        <w:rPr>
          <w:rFonts w:ascii="Marianne" w:hAnsi="Marianne"/>
          <w:highlight w:val="yellow"/>
          <w:lang w:eastAsia="fr-FR"/>
        </w:rPr>
        <w:t>Par exemple</w:t>
      </w:r>
      <w:r w:rsidRPr="00B73FD3">
        <w:rPr>
          <w:rFonts w:cs="Calibri"/>
          <w:highlight w:val="yellow"/>
          <w:lang w:eastAsia="fr-FR"/>
        </w:rPr>
        <w:t> </w:t>
      </w:r>
      <w:r w:rsidRPr="00371300">
        <w:rPr>
          <w:rFonts w:ascii="Marianne" w:hAnsi="Marianne"/>
          <w:highlight w:val="yellow"/>
          <w:lang w:eastAsia="fr-FR"/>
        </w:rPr>
        <w:t>: les psychologues intervenant en protection de l’enfance qui assurent des missions d’évaluation (IP, MNA, agrément As Fam / adoption, supervision des équipes etc.) ne sont pas soumis à l’obligation vaccinale.</w:t>
      </w:r>
    </w:p>
    <w:p w:rsidR="00D37ED8" w:rsidRPr="00371300" w:rsidRDefault="00D37ED8" w:rsidP="009F0723">
      <w:pPr>
        <w:spacing w:after="0" w:line="240" w:lineRule="auto"/>
        <w:jc w:val="both"/>
        <w:rPr>
          <w:rFonts w:ascii="Marianne" w:hAnsi="Marianne"/>
          <w:highlight w:val="yellow"/>
          <w:lang w:eastAsia="fr-FR"/>
        </w:rPr>
      </w:pPr>
    </w:p>
    <w:p w:rsidR="00371300" w:rsidRPr="00B73FD3" w:rsidRDefault="00371300" w:rsidP="009F0723">
      <w:pPr>
        <w:spacing w:after="0" w:line="240" w:lineRule="auto"/>
        <w:jc w:val="both"/>
        <w:rPr>
          <w:rFonts w:ascii="Marianne" w:hAnsi="Marianne"/>
          <w:highlight w:val="yellow"/>
          <w:lang w:eastAsia="fr-FR"/>
        </w:rPr>
      </w:pPr>
      <w:r w:rsidRPr="00371300">
        <w:rPr>
          <w:rFonts w:ascii="Marianne" w:hAnsi="Marianne"/>
          <w:highlight w:val="yellow"/>
          <w:lang w:eastAsia="fr-FR"/>
        </w:rPr>
        <w:t>Sont cependant soumis à l’obligation vaccinale les psychologues assurant un suivi psychologique d’un enfant.</w:t>
      </w:r>
    </w:p>
    <w:p w:rsidR="00334E10" w:rsidRPr="00140529" w:rsidRDefault="00334E10" w:rsidP="009F0723">
      <w:pPr>
        <w:spacing w:after="0" w:line="240" w:lineRule="auto"/>
        <w:jc w:val="both"/>
        <w:rPr>
          <w:rFonts w:ascii="Marianne" w:hAnsi="Marianne"/>
          <w:lang w:eastAsia="fr-FR"/>
        </w:rPr>
      </w:pPr>
    </w:p>
    <w:p w:rsidR="009F0723" w:rsidRPr="0022255D" w:rsidRDefault="009F0723" w:rsidP="0022255D">
      <w:pPr>
        <w:pStyle w:val="Titre3"/>
        <w:numPr>
          <w:ilvl w:val="0"/>
          <w:numId w:val="38"/>
        </w:numPr>
        <w:jc w:val="both"/>
        <w:rPr>
          <w:rFonts w:ascii="Marianne" w:hAnsi="Marianne"/>
          <w:b/>
          <w:color w:val="auto"/>
          <w:sz w:val="22"/>
          <w:u w:val="single"/>
        </w:rPr>
      </w:pPr>
      <w:bookmarkStart w:id="31" w:name="_Toc81392619"/>
      <w:r w:rsidRPr="0022255D">
        <w:rPr>
          <w:rFonts w:ascii="Marianne" w:hAnsi="Marianne"/>
          <w:b/>
          <w:color w:val="auto"/>
          <w:sz w:val="22"/>
          <w:u w:val="single"/>
        </w:rPr>
        <w:t>Quels sont les agents travaillant dans les mêmes locaux que les professionnels de santé soumis à l’obligation de vaccination</w:t>
      </w:r>
      <w:r w:rsidRPr="0022255D">
        <w:rPr>
          <w:rFonts w:ascii="Calibri" w:hAnsi="Calibri" w:cs="Calibri"/>
          <w:b/>
          <w:color w:val="auto"/>
          <w:sz w:val="22"/>
          <w:u w:val="single"/>
        </w:rPr>
        <w:t> </w:t>
      </w:r>
      <w:r w:rsidRPr="0022255D">
        <w:rPr>
          <w:rFonts w:ascii="Marianne" w:hAnsi="Marianne"/>
          <w:b/>
          <w:color w:val="auto"/>
          <w:sz w:val="22"/>
          <w:u w:val="single"/>
        </w:rPr>
        <w:t>?</w:t>
      </w:r>
      <w:bookmarkEnd w:id="31"/>
      <w:r w:rsidRPr="0022255D">
        <w:rPr>
          <w:rFonts w:ascii="Marianne" w:hAnsi="Marianne"/>
          <w:b/>
          <w:color w:val="auto"/>
          <w:sz w:val="22"/>
          <w:u w:val="single"/>
        </w:rPr>
        <w:t xml:space="preserve"> </w:t>
      </w:r>
    </w:p>
    <w:p w:rsidR="009F0723" w:rsidRPr="00140529" w:rsidRDefault="009F0723" w:rsidP="009F0723">
      <w:pPr>
        <w:pStyle w:val="Paragraphedeliste"/>
        <w:spacing w:after="0" w:line="240" w:lineRule="auto"/>
        <w:rPr>
          <w:rFonts w:ascii="Marianne" w:hAnsi="Marianne"/>
          <w:lang w:eastAsia="fr-FR"/>
        </w:rPr>
      </w:pPr>
    </w:p>
    <w:p w:rsidR="009F0723" w:rsidRPr="00140529" w:rsidRDefault="009F0723" w:rsidP="009F0723">
      <w:pPr>
        <w:spacing w:after="0" w:line="240" w:lineRule="auto"/>
        <w:jc w:val="both"/>
        <w:rPr>
          <w:rFonts w:ascii="Marianne" w:hAnsi="Marianne"/>
          <w:lang w:eastAsia="fr-FR"/>
        </w:rPr>
      </w:pPr>
      <w:r w:rsidRPr="00140529">
        <w:rPr>
          <w:rFonts w:ascii="Marianne" w:hAnsi="Marianne"/>
          <w:lang w:eastAsia="fr-FR"/>
        </w:rPr>
        <w:t>La notion de «</w:t>
      </w:r>
      <w:r w:rsidRPr="00140529">
        <w:rPr>
          <w:rFonts w:cs="Calibri"/>
          <w:lang w:eastAsia="fr-FR"/>
        </w:rPr>
        <w:t> </w:t>
      </w:r>
      <w:r w:rsidRPr="00140529">
        <w:rPr>
          <w:rFonts w:ascii="Marianne" w:hAnsi="Marianne"/>
          <w:lang w:eastAsia="fr-FR"/>
        </w:rPr>
        <w:t>m</w:t>
      </w:r>
      <w:r w:rsidRPr="00140529">
        <w:rPr>
          <w:rFonts w:ascii="Marianne" w:hAnsi="Marianne" w:cs="Marianne"/>
          <w:lang w:eastAsia="fr-FR"/>
        </w:rPr>
        <w:t>ê</w:t>
      </w:r>
      <w:r w:rsidRPr="00140529">
        <w:rPr>
          <w:rFonts w:ascii="Marianne" w:hAnsi="Marianne"/>
          <w:lang w:eastAsia="fr-FR"/>
        </w:rPr>
        <w:t>mes locaux</w:t>
      </w:r>
      <w:r w:rsidRPr="00140529">
        <w:rPr>
          <w:rFonts w:cs="Calibri"/>
          <w:lang w:eastAsia="fr-FR"/>
        </w:rPr>
        <w:t> </w:t>
      </w:r>
      <w:r w:rsidRPr="00140529">
        <w:rPr>
          <w:rFonts w:ascii="Marianne" w:hAnsi="Marianne" w:cs="Marianne"/>
          <w:lang w:eastAsia="fr-FR"/>
        </w:rPr>
        <w:t>»</w:t>
      </w:r>
      <w:r w:rsidRPr="00140529">
        <w:rPr>
          <w:rFonts w:ascii="Marianne" w:hAnsi="Marianne"/>
          <w:lang w:eastAsia="fr-FR"/>
        </w:rPr>
        <w:t xml:space="preserve"> est pr</w:t>
      </w:r>
      <w:r w:rsidRPr="00140529">
        <w:rPr>
          <w:rFonts w:ascii="Marianne" w:hAnsi="Marianne" w:cs="Marianne"/>
          <w:lang w:eastAsia="fr-FR"/>
        </w:rPr>
        <w:t>é</w:t>
      </w:r>
      <w:r w:rsidRPr="00140529">
        <w:rPr>
          <w:rFonts w:ascii="Marianne" w:hAnsi="Marianne"/>
          <w:lang w:eastAsia="fr-FR"/>
        </w:rPr>
        <w:t>cis</w:t>
      </w:r>
      <w:r w:rsidRPr="00140529">
        <w:rPr>
          <w:rFonts w:ascii="Marianne" w:hAnsi="Marianne" w:cs="Marianne"/>
          <w:lang w:eastAsia="fr-FR"/>
        </w:rPr>
        <w:t>é</w:t>
      </w:r>
      <w:r w:rsidRPr="00140529">
        <w:rPr>
          <w:rFonts w:ascii="Marianne" w:hAnsi="Marianne"/>
          <w:lang w:eastAsia="fr-FR"/>
        </w:rPr>
        <w:t xml:space="preserve">e </w:t>
      </w:r>
      <w:r w:rsidRPr="00140529">
        <w:rPr>
          <w:rFonts w:ascii="Marianne" w:hAnsi="Marianne" w:cs="Marianne"/>
          <w:lang w:eastAsia="fr-FR"/>
        </w:rPr>
        <w:t>à</w:t>
      </w:r>
      <w:r w:rsidRPr="00140529">
        <w:rPr>
          <w:rFonts w:ascii="Marianne" w:hAnsi="Marianne"/>
          <w:lang w:eastAsia="fr-FR"/>
        </w:rPr>
        <w:t xml:space="preserve"> l’article 49-2 du décret </w:t>
      </w:r>
      <w:r w:rsidRPr="00140529">
        <w:rPr>
          <w:rFonts w:ascii="Marianne" w:eastAsia="Arial" w:hAnsi="Marianne"/>
          <w:lang w:eastAsia="fr-FR"/>
        </w:rPr>
        <w:t>n° 2021-699 du 1</w:t>
      </w:r>
      <w:r w:rsidRPr="00140529">
        <w:rPr>
          <w:rFonts w:ascii="Marianne" w:eastAsia="Arial" w:hAnsi="Marianne"/>
          <w:vertAlign w:val="superscript"/>
          <w:lang w:eastAsia="fr-FR"/>
        </w:rPr>
        <w:t>er</w:t>
      </w:r>
      <w:r w:rsidR="00B73CE1" w:rsidRPr="00140529">
        <w:rPr>
          <w:rFonts w:eastAsia="Arial" w:cs="Calibri"/>
          <w:lang w:eastAsia="fr-FR"/>
        </w:rPr>
        <w:t> </w:t>
      </w:r>
      <w:r w:rsidRPr="00140529">
        <w:rPr>
          <w:rFonts w:ascii="Marianne" w:eastAsia="Arial" w:hAnsi="Marianne"/>
          <w:lang w:eastAsia="fr-FR"/>
        </w:rPr>
        <w:t>juin 2021 modifié prescrivant les mesures générales nécessaires à la gestion de la sortie de crise sanitaire</w:t>
      </w:r>
      <w:r w:rsidRPr="00140529">
        <w:rPr>
          <w:rFonts w:ascii="Marianne" w:hAnsi="Marianne"/>
          <w:lang w:eastAsia="fr-FR"/>
        </w:rPr>
        <w:t xml:space="preserve">. Elle vise les espaces dédiées à titre principal à l’exercice de l’activité de ces professionnels ainsi que ceux où sont assurées, en leur présence régulière, les activités accessoires, notamment administratives, qui en sont indissociables. </w:t>
      </w:r>
      <w:r w:rsidR="00F64D6B" w:rsidRPr="00140529">
        <w:rPr>
          <w:rFonts w:ascii="Marianne" w:hAnsi="Marianne"/>
          <w:lang w:eastAsia="fr-FR"/>
        </w:rPr>
        <w:t xml:space="preserve">Un professionnel exerçant une tâche ponctuelle dans les locaux où travaillent </w:t>
      </w:r>
      <w:r w:rsidR="00F64D6B" w:rsidRPr="00140529">
        <w:rPr>
          <w:rFonts w:ascii="Marianne" w:hAnsi="Marianne"/>
          <w:lang w:eastAsia="fr-FR"/>
        </w:rPr>
        <w:lastRenderedPageBreak/>
        <w:t>ces agents, ou exerçant dans le même service mais pas dans leur espace dédié n’est donc pas inclus dans l’obligation vaccinale.</w:t>
      </w:r>
    </w:p>
    <w:p w:rsidR="001408C5" w:rsidRPr="00140529" w:rsidRDefault="001408C5" w:rsidP="009F0723">
      <w:pPr>
        <w:spacing w:after="0" w:line="240" w:lineRule="auto"/>
        <w:jc w:val="both"/>
        <w:rPr>
          <w:rFonts w:ascii="Marianne" w:hAnsi="Marianne"/>
          <w:lang w:eastAsia="fr-FR"/>
        </w:rPr>
      </w:pPr>
    </w:p>
    <w:p w:rsidR="009F0723" w:rsidRDefault="009F0723" w:rsidP="0022255D">
      <w:pPr>
        <w:pStyle w:val="Titre3"/>
        <w:numPr>
          <w:ilvl w:val="0"/>
          <w:numId w:val="38"/>
        </w:numPr>
        <w:jc w:val="both"/>
        <w:rPr>
          <w:rFonts w:ascii="Marianne" w:hAnsi="Marianne"/>
          <w:b/>
          <w:color w:val="auto"/>
          <w:sz w:val="22"/>
          <w:u w:val="single"/>
          <w:lang w:eastAsia="fr-FR"/>
        </w:rPr>
      </w:pPr>
      <w:bookmarkStart w:id="32" w:name="_Toc81392620"/>
      <w:r w:rsidRPr="0022255D">
        <w:rPr>
          <w:rFonts w:ascii="Marianne" w:hAnsi="Marianne"/>
          <w:b/>
          <w:color w:val="auto"/>
          <w:sz w:val="22"/>
          <w:u w:val="single"/>
          <w:lang w:eastAsia="fr-FR"/>
        </w:rPr>
        <w:t>Quelles sont les modalités de mise en œuvre de cette obligation vaccinale</w:t>
      </w:r>
      <w:r w:rsidRPr="0022255D">
        <w:rPr>
          <w:rFonts w:ascii="Calibri" w:hAnsi="Calibri" w:cs="Calibri"/>
          <w:b/>
          <w:color w:val="auto"/>
          <w:sz w:val="22"/>
          <w:u w:val="single"/>
          <w:lang w:eastAsia="fr-FR"/>
        </w:rPr>
        <w:t> </w:t>
      </w:r>
      <w:r w:rsidRPr="0022255D">
        <w:rPr>
          <w:rFonts w:ascii="Marianne" w:hAnsi="Marianne"/>
          <w:b/>
          <w:color w:val="auto"/>
          <w:sz w:val="22"/>
          <w:u w:val="single"/>
          <w:lang w:eastAsia="fr-FR"/>
        </w:rPr>
        <w:t>?</w:t>
      </w:r>
      <w:bookmarkEnd w:id="32"/>
      <w:r w:rsidRPr="0022255D">
        <w:rPr>
          <w:rFonts w:ascii="Marianne" w:hAnsi="Marianne"/>
          <w:b/>
          <w:color w:val="auto"/>
          <w:sz w:val="22"/>
          <w:u w:val="single"/>
          <w:lang w:eastAsia="fr-FR"/>
        </w:rPr>
        <w:t xml:space="preserve"> </w:t>
      </w:r>
    </w:p>
    <w:p w:rsidR="0022255D" w:rsidRPr="0022255D" w:rsidRDefault="0022255D" w:rsidP="0022255D">
      <w:pPr>
        <w:rPr>
          <w:lang w:eastAsia="fr-FR"/>
        </w:rPr>
      </w:pPr>
    </w:p>
    <w:p w:rsidR="009F0723" w:rsidRPr="00140529" w:rsidRDefault="009F0723" w:rsidP="009F0723">
      <w:pPr>
        <w:spacing w:after="0" w:line="240" w:lineRule="auto"/>
        <w:jc w:val="both"/>
        <w:rPr>
          <w:rFonts w:ascii="Marianne" w:hAnsi="Marianne"/>
        </w:rPr>
      </w:pPr>
      <w:r w:rsidRPr="00140529">
        <w:rPr>
          <w:rFonts w:ascii="Marianne" w:hAnsi="Marianne"/>
        </w:rPr>
        <w:t>La mise en œuvre calendaire de l’obligation vaccinale est la suivante</w:t>
      </w:r>
      <w:r w:rsidRPr="00140529">
        <w:rPr>
          <w:rFonts w:cs="Calibri"/>
        </w:rPr>
        <w:t> </w:t>
      </w:r>
      <w:r w:rsidRPr="00140529">
        <w:rPr>
          <w:rFonts w:ascii="Marianne" w:hAnsi="Marianne"/>
        </w:rPr>
        <w:t xml:space="preserve">: </w:t>
      </w:r>
    </w:p>
    <w:p w:rsidR="009F0723" w:rsidRPr="00140529" w:rsidRDefault="009F0723" w:rsidP="009F0723">
      <w:pPr>
        <w:spacing w:after="0" w:line="240" w:lineRule="auto"/>
        <w:jc w:val="both"/>
        <w:rPr>
          <w:rFonts w:ascii="Marianne" w:hAnsi="Marianne"/>
        </w:rPr>
      </w:pPr>
    </w:p>
    <w:p w:rsidR="009F0723" w:rsidRPr="00140529" w:rsidRDefault="009F0723" w:rsidP="00F72EAF">
      <w:pPr>
        <w:pStyle w:val="Paragraphedeliste"/>
        <w:numPr>
          <w:ilvl w:val="0"/>
          <w:numId w:val="27"/>
        </w:numPr>
        <w:spacing w:after="0" w:line="240" w:lineRule="auto"/>
        <w:jc w:val="both"/>
        <w:rPr>
          <w:rFonts w:ascii="Marianne" w:hAnsi="Marianne"/>
        </w:rPr>
      </w:pPr>
      <w:r w:rsidRPr="00140529">
        <w:rPr>
          <w:rFonts w:ascii="Marianne" w:hAnsi="Marianne"/>
          <w:u w:val="single"/>
        </w:rPr>
        <w:t>A partir du 7 août et jusqu’au 14 septembre 2021 inclus</w:t>
      </w:r>
      <w:r w:rsidRPr="00140529">
        <w:rPr>
          <w:rFonts w:cs="Calibri"/>
        </w:rPr>
        <w:t> </w:t>
      </w:r>
      <w:r w:rsidRPr="00140529">
        <w:rPr>
          <w:rFonts w:ascii="Marianne" w:hAnsi="Marianne"/>
        </w:rPr>
        <w:t>: les personnes concernées devront présenter leur certificat de statut vaccinal ou, à défaut, le résultat d’un test virologique négatif</w:t>
      </w:r>
      <w:r w:rsidR="00F72EAF" w:rsidRPr="00140529">
        <w:rPr>
          <w:rFonts w:ascii="Marianne" w:hAnsi="Marianne"/>
        </w:rPr>
        <w:t xml:space="preserve"> issu d’un examen de dépistage RT-PCR, d’un test antigénique ou d’un autotest réalisé sous la supervision d</w:t>
      </w:r>
      <w:r w:rsidR="003F44FF" w:rsidRPr="00140529">
        <w:rPr>
          <w:rFonts w:ascii="Marianne" w:hAnsi="Marianne"/>
        </w:rPr>
        <w:t>’un des professionnels de santé</w:t>
      </w:r>
      <w:r w:rsidR="00F72EAF" w:rsidRPr="00140529">
        <w:rPr>
          <w:rFonts w:ascii="Marianne" w:hAnsi="Marianne"/>
        </w:rPr>
        <w:t>, d’au plus 72 heures</w:t>
      </w:r>
      <w:r w:rsidRPr="00140529">
        <w:rPr>
          <w:rFonts w:cs="Calibri"/>
        </w:rPr>
        <w:t> </w:t>
      </w:r>
      <w:r w:rsidRPr="00140529">
        <w:rPr>
          <w:rFonts w:ascii="Marianne" w:hAnsi="Marianne"/>
        </w:rPr>
        <w:t xml:space="preserve">; </w:t>
      </w:r>
    </w:p>
    <w:p w:rsidR="009F0723" w:rsidRPr="00140529" w:rsidRDefault="009F0723" w:rsidP="009F0723">
      <w:pPr>
        <w:pStyle w:val="Paragraphedeliste"/>
        <w:spacing w:after="0" w:line="240" w:lineRule="auto"/>
        <w:jc w:val="both"/>
        <w:rPr>
          <w:rFonts w:ascii="Marianne" w:hAnsi="Marianne"/>
        </w:rPr>
      </w:pPr>
    </w:p>
    <w:p w:rsidR="009F0723" w:rsidRPr="00140529" w:rsidRDefault="009F0723" w:rsidP="009F0723">
      <w:pPr>
        <w:pStyle w:val="Paragraphedeliste"/>
        <w:numPr>
          <w:ilvl w:val="0"/>
          <w:numId w:val="27"/>
        </w:numPr>
        <w:spacing w:after="0" w:line="240" w:lineRule="auto"/>
        <w:jc w:val="both"/>
        <w:rPr>
          <w:rFonts w:ascii="Marianne" w:hAnsi="Marianne"/>
        </w:rPr>
      </w:pPr>
      <w:r w:rsidRPr="00140529">
        <w:rPr>
          <w:rFonts w:ascii="Marianne" w:hAnsi="Marianne"/>
          <w:u w:val="single"/>
        </w:rPr>
        <w:t>A compter du 15 septembre</w:t>
      </w:r>
      <w:r w:rsidRPr="00140529">
        <w:rPr>
          <w:rFonts w:cs="Calibri"/>
          <w:u w:val="single"/>
        </w:rPr>
        <w:t> </w:t>
      </w:r>
      <w:r w:rsidRPr="00140529">
        <w:rPr>
          <w:rFonts w:ascii="Marianne" w:hAnsi="Marianne"/>
          <w:u w:val="single"/>
        </w:rPr>
        <w:t>2021 et jusqu’au 15 octobre 2021 inclus</w:t>
      </w:r>
      <w:r w:rsidRPr="00140529">
        <w:rPr>
          <w:rFonts w:cs="Calibri"/>
        </w:rPr>
        <w:t> </w:t>
      </w:r>
      <w:r w:rsidRPr="00140529">
        <w:rPr>
          <w:rFonts w:ascii="Marianne" w:hAnsi="Marianne"/>
        </w:rPr>
        <w:t>: les personnes concernées devront présenter leur certificat de statut vaccinal ou, à défaut, le justificatif d’une première dose et d’un test virologique négatif</w:t>
      </w:r>
      <w:r w:rsidRPr="00140529">
        <w:rPr>
          <w:rFonts w:cs="Calibri"/>
        </w:rPr>
        <w:t> </w:t>
      </w:r>
      <w:r w:rsidRPr="00140529">
        <w:rPr>
          <w:rFonts w:ascii="Marianne" w:hAnsi="Marianne"/>
        </w:rPr>
        <w:t xml:space="preserve">; </w:t>
      </w:r>
    </w:p>
    <w:p w:rsidR="009F0723" w:rsidRPr="00140529" w:rsidRDefault="009F0723" w:rsidP="009F0723">
      <w:pPr>
        <w:pStyle w:val="Paragraphedeliste"/>
        <w:spacing w:line="240" w:lineRule="auto"/>
        <w:rPr>
          <w:rFonts w:ascii="Marianne" w:hAnsi="Marianne"/>
        </w:rPr>
      </w:pPr>
    </w:p>
    <w:p w:rsidR="009F0723" w:rsidRPr="00140529" w:rsidRDefault="009F0723" w:rsidP="009F0723">
      <w:pPr>
        <w:pStyle w:val="Paragraphedeliste"/>
        <w:numPr>
          <w:ilvl w:val="0"/>
          <w:numId w:val="27"/>
        </w:numPr>
        <w:spacing w:after="0" w:line="240" w:lineRule="auto"/>
        <w:jc w:val="both"/>
        <w:rPr>
          <w:rFonts w:ascii="Marianne" w:hAnsi="Marianne"/>
        </w:rPr>
      </w:pPr>
      <w:r w:rsidRPr="00140529">
        <w:rPr>
          <w:rFonts w:ascii="Marianne" w:hAnsi="Marianne"/>
          <w:u w:val="single"/>
        </w:rPr>
        <w:t>A compter du 16 octobre 2021</w:t>
      </w:r>
      <w:r w:rsidRPr="00140529">
        <w:rPr>
          <w:rFonts w:cs="Calibri"/>
        </w:rPr>
        <w:t> </w:t>
      </w:r>
      <w:r w:rsidRPr="00140529">
        <w:rPr>
          <w:rFonts w:ascii="Marianne" w:hAnsi="Marianne"/>
        </w:rPr>
        <w:t>: les personnes concernées devront présenter leur certificat de statut vaccinal.</w:t>
      </w:r>
    </w:p>
    <w:p w:rsidR="009F0723" w:rsidRPr="00140529" w:rsidRDefault="009F0723" w:rsidP="009F0723">
      <w:pPr>
        <w:pStyle w:val="Paragraphedeliste"/>
        <w:spacing w:line="240" w:lineRule="auto"/>
        <w:rPr>
          <w:rFonts w:ascii="Marianne" w:hAnsi="Marianne"/>
        </w:rPr>
      </w:pPr>
    </w:p>
    <w:p w:rsidR="009F0723" w:rsidRPr="00140529" w:rsidRDefault="009F0723" w:rsidP="009F0723">
      <w:pPr>
        <w:spacing w:after="0" w:line="240" w:lineRule="auto"/>
        <w:jc w:val="both"/>
        <w:rPr>
          <w:rFonts w:ascii="Marianne" w:hAnsi="Marianne"/>
        </w:rPr>
      </w:pPr>
      <w:r w:rsidRPr="00140529">
        <w:rPr>
          <w:rFonts w:ascii="Marianne" w:hAnsi="Marianne"/>
        </w:rPr>
        <w:t xml:space="preserve">Les justificatifs sont présentés par l’agent à son employeur, qui est chargé de veiller au respect de cette obligation. L’employeur peut conserver le justificatif de respect de l’obligation vaccinale. </w:t>
      </w:r>
    </w:p>
    <w:p w:rsidR="009F0723" w:rsidRPr="00140529" w:rsidRDefault="009F0723" w:rsidP="009F0723">
      <w:pPr>
        <w:spacing w:after="0" w:line="240" w:lineRule="auto"/>
        <w:jc w:val="both"/>
        <w:rPr>
          <w:rFonts w:ascii="Marianne" w:hAnsi="Marianne"/>
        </w:rPr>
      </w:pPr>
    </w:p>
    <w:p w:rsidR="009F0723" w:rsidRPr="00140529" w:rsidRDefault="009F0723" w:rsidP="009F0723">
      <w:pPr>
        <w:spacing w:line="240" w:lineRule="auto"/>
        <w:jc w:val="both"/>
        <w:rPr>
          <w:rFonts w:ascii="Marianne" w:hAnsi="Marianne"/>
          <w:lang w:eastAsia="fr-FR"/>
        </w:rPr>
      </w:pPr>
      <w:r w:rsidRPr="00140529">
        <w:rPr>
          <w:rFonts w:ascii="Marianne" w:hAnsi="Marianne"/>
        </w:rPr>
        <w:t xml:space="preserve">Les professionnels qui justifient d’une contre-indication à la vaccination peuvent transmettre le certificat médical de contre-indication </w:t>
      </w:r>
      <w:r w:rsidRPr="00140529">
        <w:rPr>
          <w:rFonts w:ascii="Marianne" w:hAnsi="Marianne"/>
          <w:lang w:eastAsia="fr-FR"/>
        </w:rPr>
        <w:t>au médecin de prévention qui en informe sans délai l’employeur et détermine, le cas échéant, les aménagements de poste et les mesures de prévention complémentaires. En cas de contre-indication temporaire, le certificat produit comprend une date de validité.</w:t>
      </w:r>
    </w:p>
    <w:p w:rsidR="00334E10" w:rsidRDefault="00334E10" w:rsidP="009F0723">
      <w:pPr>
        <w:spacing w:after="0" w:line="240" w:lineRule="auto"/>
        <w:jc w:val="both"/>
        <w:rPr>
          <w:rFonts w:ascii="Marianne" w:hAnsi="Marianne"/>
        </w:rPr>
      </w:pPr>
    </w:p>
    <w:p w:rsidR="00140529" w:rsidRPr="0022255D" w:rsidRDefault="00140529" w:rsidP="0022255D">
      <w:pPr>
        <w:pStyle w:val="Titre3"/>
        <w:numPr>
          <w:ilvl w:val="0"/>
          <w:numId w:val="38"/>
        </w:numPr>
        <w:jc w:val="both"/>
        <w:rPr>
          <w:rFonts w:ascii="Marianne" w:hAnsi="Marianne"/>
          <w:b/>
          <w:color w:val="auto"/>
          <w:sz w:val="22"/>
          <w:u w:val="single"/>
        </w:rPr>
      </w:pPr>
      <w:bookmarkStart w:id="33" w:name="_Toc81392621"/>
      <w:r w:rsidRPr="0022255D">
        <w:rPr>
          <w:rFonts w:ascii="Marianne" w:hAnsi="Marianne"/>
          <w:b/>
          <w:color w:val="auto"/>
          <w:sz w:val="22"/>
          <w:u w:val="single"/>
        </w:rPr>
        <w:t>Quels sont les cas de contre-indication médicale à la vaccination ?</w:t>
      </w:r>
      <w:bookmarkEnd w:id="33"/>
    </w:p>
    <w:p w:rsidR="00140529" w:rsidRPr="00371300" w:rsidRDefault="00140529" w:rsidP="009F0723">
      <w:pPr>
        <w:spacing w:after="0" w:line="240" w:lineRule="auto"/>
        <w:jc w:val="both"/>
        <w:rPr>
          <w:rFonts w:ascii="Marianne" w:hAnsi="Marianne"/>
        </w:rPr>
      </w:pPr>
    </w:p>
    <w:p w:rsidR="00140529" w:rsidRDefault="00140529" w:rsidP="009F0723">
      <w:pPr>
        <w:spacing w:after="0" w:line="240" w:lineRule="auto"/>
        <w:jc w:val="both"/>
        <w:rPr>
          <w:rFonts w:ascii="Marianne" w:hAnsi="Marianne"/>
          <w:lang w:eastAsia="fr-FR"/>
        </w:rPr>
      </w:pPr>
      <w:r w:rsidRPr="00371300">
        <w:rPr>
          <w:rFonts w:ascii="Marianne" w:hAnsi="Marianne"/>
          <w:lang w:eastAsia="fr-FR"/>
        </w:rPr>
        <w:t>Les cas de contre-indication médicale faisant obstacle à la vaccination contre la covid-19 sont men</w:t>
      </w:r>
      <w:r w:rsidR="00D57761" w:rsidRPr="00371300">
        <w:rPr>
          <w:rFonts w:ascii="Marianne" w:hAnsi="Marianne"/>
          <w:lang w:eastAsia="fr-FR"/>
        </w:rPr>
        <w:t xml:space="preserve">tionnés à l'annexe 2 du </w:t>
      </w:r>
      <w:r w:rsidRPr="00371300">
        <w:rPr>
          <w:rFonts w:ascii="Marianne" w:hAnsi="Marianne"/>
          <w:lang w:eastAsia="fr-FR"/>
        </w:rPr>
        <w:t>décret</w:t>
      </w:r>
      <w:r w:rsidR="00D57761" w:rsidRPr="00371300">
        <w:rPr>
          <w:rFonts w:ascii="Marianne" w:hAnsi="Marianne"/>
          <w:lang w:eastAsia="fr-FR"/>
        </w:rPr>
        <w:t xml:space="preserve"> du 1</w:t>
      </w:r>
      <w:r w:rsidR="00D57761" w:rsidRPr="00371300">
        <w:rPr>
          <w:rFonts w:ascii="Marianne" w:hAnsi="Marianne"/>
          <w:vertAlign w:val="superscript"/>
          <w:lang w:eastAsia="fr-FR"/>
        </w:rPr>
        <w:t>er</w:t>
      </w:r>
      <w:r w:rsidR="00D57761" w:rsidRPr="00371300">
        <w:rPr>
          <w:rFonts w:ascii="Marianne" w:hAnsi="Marianne"/>
          <w:lang w:eastAsia="fr-FR"/>
        </w:rPr>
        <w:t xml:space="preserve"> juin 2021 modifié</w:t>
      </w:r>
      <w:r w:rsidRPr="00371300">
        <w:rPr>
          <w:rFonts w:ascii="Marianne" w:hAnsi="Marianne"/>
          <w:lang w:eastAsia="fr-FR"/>
        </w:rPr>
        <w:t>.</w:t>
      </w:r>
    </w:p>
    <w:p w:rsidR="00140529" w:rsidRPr="00140529" w:rsidRDefault="00140529" w:rsidP="009F0723">
      <w:pPr>
        <w:spacing w:after="0" w:line="240" w:lineRule="auto"/>
        <w:jc w:val="both"/>
        <w:rPr>
          <w:rFonts w:ascii="Marianne" w:hAnsi="Marianne"/>
        </w:rPr>
      </w:pPr>
    </w:p>
    <w:p w:rsidR="009F0723" w:rsidRPr="0022255D" w:rsidRDefault="009F0723" w:rsidP="0022255D">
      <w:pPr>
        <w:pStyle w:val="Titre3"/>
        <w:numPr>
          <w:ilvl w:val="0"/>
          <w:numId w:val="38"/>
        </w:numPr>
        <w:jc w:val="both"/>
        <w:rPr>
          <w:rFonts w:ascii="Marianne" w:hAnsi="Marianne"/>
          <w:b/>
          <w:color w:val="auto"/>
          <w:u w:val="single"/>
        </w:rPr>
      </w:pPr>
      <w:bookmarkStart w:id="34" w:name="_Toc81392622"/>
      <w:r w:rsidRPr="0022255D">
        <w:rPr>
          <w:rFonts w:ascii="Marianne" w:hAnsi="Marianne"/>
          <w:b/>
          <w:color w:val="auto"/>
          <w:sz w:val="22"/>
          <w:u w:val="single"/>
        </w:rPr>
        <w:t>Qu’est-ce qu’un statut vaccinal complet</w:t>
      </w:r>
      <w:r w:rsidRPr="0022255D">
        <w:rPr>
          <w:rFonts w:ascii="Calibri" w:hAnsi="Calibri" w:cs="Calibri"/>
          <w:b/>
          <w:color w:val="auto"/>
          <w:sz w:val="22"/>
          <w:u w:val="single"/>
        </w:rPr>
        <w:t> </w:t>
      </w:r>
      <w:r w:rsidRPr="0022255D">
        <w:rPr>
          <w:rFonts w:ascii="Marianne" w:hAnsi="Marianne"/>
          <w:b/>
          <w:color w:val="auto"/>
          <w:sz w:val="22"/>
          <w:u w:val="single"/>
        </w:rPr>
        <w:t>?</w:t>
      </w:r>
      <w:bookmarkEnd w:id="34"/>
      <w:r w:rsidRPr="0022255D">
        <w:rPr>
          <w:rFonts w:ascii="Marianne" w:hAnsi="Marianne"/>
          <w:b/>
          <w:color w:val="auto"/>
          <w:sz w:val="22"/>
          <w:u w:val="single"/>
        </w:rPr>
        <w:t xml:space="preserve"> </w:t>
      </w:r>
    </w:p>
    <w:p w:rsidR="009F0723" w:rsidRPr="00140529" w:rsidRDefault="009F0723" w:rsidP="009F0723">
      <w:pPr>
        <w:pStyle w:val="Paragraphedeliste"/>
        <w:spacing w:after="0" w:line="240" w:lineRule="auto"/>
        <w:jc w:val="both"/>
        <w:rPr>
          <w:rFonts w:ascii="Marianne" w:hAnsi="Marianne"/>
        </w:rPr>
      </w:pPr>
    </w:p>
    <w:p w:rsidR="009F0723" w:rsidRPr="00140529" w:rsidRDefault="009F0723" w:rsidP="009F0723">
      <w:pPr>
        <w:spacing w:line="240" w:lineRule="auto"/>
        <w:jc w:val="both"/>
        <w:rPr>
          <w:rFonts w:ascii="Marianne" w:hAnsi="Marianne"/>
          <w:lang w:eastAsia="fr-FR"/>
        </w:rPr>
      </w:pPr>
      <w:r w:rsidRPr="00140529">
        <w:rPr>
          <w:rFonts w:ascii="Marianne" w:hAnsi="Marianne"/>
          <w:lang w:eastAsia="fr-FR"/>
        </w:rPr>
        <w:t>Les conditions dans lesquelles un statut vaccinal est considéré comme complet sont fixées par le 2° de l’article 2-2 du décret du 1</w:t>
      </w:r>
      <w:r w:rsidRPr="00140529">
        <w:rPr>
          <w:rFonts w:ascii="Marianne" w:hAnsi="Marianne"/>
          <w:vertAlign w:val="superscript"/>
          <w:lang w:eastAsia="fr-FR"/>
        </w:rPr>
        <w:t>er</w:t>
      </w:r>
      <w:r w:rsidRPr="00140529">
        <w:rPr>
          <w:rFonts w:ascii="Marianne" w:hAnsi="Marianne"/>
          <w:lang w:eastAsia="fr-FR"/>
        </w:rPr>
        <w:t xml:space="preserve"> juin 2021 modifié susvisé. Elles sont satisfaites par la production d’un justificatif attestant d'un schéma vaccinal complet de l'un des vaccins contre la Covid-19 ayant fait l'objet d'une autorisation de mise sur le marché, délivrée par la Commission européenne après évaluation de l'agence européenne du médicament ou dont la composition et le procédé de fabrication sont reconnus comme similaires à l'un de ces vaccins par l'Agence nationale de sécurité des médicaments et des produits de santé :</w:t>
      </w:r>
    </w:p>
    <w:p w:rsidR="009F0723" w:rsidRPr="00140529" w:rsidRDefault="009F0723" w:rsidP="009F0723">
      <w:pPr>
        <w:spacing w:line="240" w:lineRule="auto"/>
        <w:jc w:val="both"/>
        <w:rPr>
          <w:rFonts w:ascii="Marianne" w:hAnsi="Marianne"/>
          <w:lang w:eastAsia="fr-FR"/>
        </w:rPr>
      </w:pPr>
      <w:r w:rsidRPr="00140529">
        <w:rPr>
          <w:rFonts w:ascii="Marianne" w:hAnsi="Marianne"/>
          <w:lang w:eastAsia="fr-FR"/>
        </w:rPr>
        <w:t>- S'agissant du vaccin “ COVID-19 Vaccine Janssen ”, 28 jours après l'administration d'une dose ;</w:t>
      </w:r>
    </w:p>
    <w:p w:rsidR="009F0723" w:rsidRDefault="009F0723" w:rsidP="009F0723">
      <w:pPr>
        <w:spacing w:after="0" w:line="240" w:lineRule="auto"/>
        <w:jc w:val="both"/>
        <w:rPr>
          <w:rFonts w:ascii="Marianne" w:hAnsi="Marianne"/>
          <w:lang w:eastAsia="fr-FR"/>
        </w:rPr>
      </w:pPr>
      <w:r w:rsidRPr="00140529">
        <w:rPr>
          <w:rFonts w:ascii="Marianne" w:hAnsi="Marianne"/>
          <w:lang w:eastAsia="fr-FR"/>
        </w:rPr>
        <w:t>- S'agissant des autres vaccins, 7 jours après l'administration d'une deuxième dose, sauf en ce qui concerne les personnes ayant été infectées par la covid-19</w:t>
      </w:r>
      <w:r w:rsidRPr="00140529">
        <w:rPr>
          <w:rFonts w:ascii="Marianne" w:hAnsi="Marianne"/>
        </w:rPr>
        <w:t xml:space="preserve"> </w:t>
      </w:r>
      <w:r w:rsidRPr="00140529">
        <w:rPr>
          <w:rFonts w:ascii="Marianne" w:hAnsi="Marianne"/>
          <w:lang w:eastAsia="fr-FR"/>
        </w:rPr>
        <w:t>et celles ayant été infectées par la covid-19 plus de 15 jours après une première dose de vaccin, pour lesquelles le délai de 7 jours court après l'administration d'une dose.</w:t>
      </w:r>
    </w:p>
    <w:p w:rsidR="00CD05FF" w:rsidRDefault="00CD05FF" w:rsidP="009F0723">
      <w:pPr>
        <w:spacing w:after="0" w:line="240" w:lineRule="auto"/>
        <w:jc w:val="both"/>
        <w:rPr>
          <w:rFonts w:ascii="Marianne" w:hAnsi="Marianne"/>
          <w:lang w:eastAsia="fr-FR"/>
        </w:rPr>
      </w:pPr>
    </w:p>
    <w:p w:rsidR="00CD05FF" w:rsidRPr="0022255D" w:rsidRDefault="00CD05FF" w:rsidP="0022255D">
      <w:pPr>
        <w:pStyle w:val="Titre3"/>
        <w:numPr>
          <w:ilvl w:val="0"/>
          <w:numId w:val="38"/>
        </w:numPr>
        <w:jc w:val="both"/>
        <w:rPr>
          <w:rFonts w:ascii="Marianne" w:hAnsi="Marianne"/>
          <w:b/>
          <w:color w:val="auto"/>
          <w:sz w:val="22"/>
          <w:highlight w:val="yellow"/>
          <w:u w:val="single"/>
          <w:lang w:eastAsia="fr-FR"/>
        </w:rPr>
      </w:pPr>
      <w:bookmarkStart w:id="35" w:name="_Toc81392623"/>
      <w:r w:rsidRPr="0022255D">
        <w:rPr>
          <w:rFonts w:ascii="Marianne" w:hAnsi="Marianne"/>
          <w:b/>
          <w:color w:val="auto"/>
          <w:sz w:val="22"/>
          <w:highlight w:val="yellow"/>
          <w:u w:val="single"/>
          <w:lang w:eastAsia="fr-FR"/>
        </w:rPr>
        <w:lastRenderedPageBreak/>
        <w:t>Quelle est la couverture assurantielle des éventuels préjudices directement imputables à une vaccination obligatoire</w:t>
      </w:r>
      <w:r w:rsidRPr="0022255D">
        <w:rPr>
          <w:rFonts w:ascii="Calibri" w:hAnsi="Calibri" w:cs="Calibri"/>
          <w:b/>
          <w:color w:val="auto"/>
          <w:sz w:val="22"/>
          <w:highlight w:val="yellow"/>
          <w:u w:val="single"/>
          <w:lang w:eastAsia="fr-FR"/>
        </w:rPr>
        <w:t> </w:t>
      </w:r>
      <w:r w:rsidRPr="0022255D">
        <w:rPr>
          <w:rFonts w:ascii="Marianne" w:hAnsi="Marianne"/>
          <w:b/>
          <w:color w:val="auto"/>
          <w:sz w:val="22"/>
          <w:highlight w:val="yellow"/>
          <w:u w:val="single"/>
          <w:lang w:eastAsia="fr-FR"/>
        </w:rPr>
        <w:t>?</w:t>
      </w:r>
      <w:bookmarkEnd w:id="35"/>
    </w:p>
    <w:p w:rsidR="00CD05FF" w:rsidRPr="007F12FB" w:rsidRDefault="00CD05FF" w:rsidP="009F0723">
      <w:pPr>
        <w:spacing w:after="0" w:line="240" w:lineRule="auto"/>
        <w:jc w:val="both"/>
        <w:rPr>
          <w:rFonts w:ascii="Marianne" w:hAnsi="Marianne"/>
          <w:highlight w:val="yellow"/>
          <w:lang w:eastAsia="fr-FR"/>
        </w:rPr>
      </w:pPr>
    </w:p>
    <w:p w:rsidR="00CD05FF" w:rsidRDefault="00CD05FF" w:rsidP="009F0723">
      <w:pPr>
        <w:spacing w:after="0" w:line="240" w:lineRule="auto"/>
        <w:jc w:val="both"/>
        <w:rPr>
          <w:rFonts w:ascii="Marianne" w:hAnsi="Marianne"/>
          <w:highlight w:val="yellow"/>
          <w:lang w:eastAsia="fr-FR"/>
        </w:rPr>
      </w:pPr>
      <w:r w:rsidRPr="007F12FB">
        <w:rPr>
          <w:rFonts w:ascii="Marianne" w:hAnsi="Marianne"/>
          <w:highlight w:val="yellow"/>
          <w:lang w:eastAsia="fr-FR"/>
        </w:rPr>
        <w:t xml:space="preserve">L’article 18 de la loi du 5 août 2021 </w:t>
      </w:r>
      <w:r w:rsidR="004B0D3C" w:rsidRPr="007F12FB">
        <w:rPr>
          <w:rFonts w:ascii="Marianne" w:hAnsi="Marianne"/>
          <w:highlight w:val="yellow"/>
          <w:lang w:eastAsia="fr-FR"/>
        </w:rPr>
        <w:t>relative à la gestion de la crise sanitaire prévoit la réparation intégrale de l’ensemble des préjudices directement dus à une vaccination</w:t>
      </w:r>
      <w:r w:rsidR="00BD49E7">
        <w:rPr>
          <w:rFonts w:ascii="Marianne" w:hAnsi="Marianne"/>
          <w:highlight w:val="yellow"/>
          <w:lang w:eastAsia="fr-FR"/>
        </w:rPr>
        <w:t xml:space="preserve"> obligatoire contre la Covid-19, par l’Office national d’indemnisation des accidents médicaux dans les conditions mentionnées à l’article L.</w:t>
      </w:r>
      <w:r w:rsidR="00BD49E7">
        <w:rPr>
          <w:rFonts w:cs="Calibri"/>
          <w:highlight w:val="yellow"/>
          <w:lang w:eastAsia="fr-FR"/>
        </w:rPr>
        <w:t> </w:t>
      </w:r>
      <w:r w:rsidR="00BD49E7">
        <w:rPr>
          <w:rFonts w:ascii="Marianne" w:hAnsi="Marianne"/>
          <w:highlight w:val="yellow"/>
          <w:lang w:eastAsia="fr-FR"/>
        </w:rPr>
        <w:t>3111-9 du code de la santé publique.</w:t>
      </w:r>
    </w:p>
    <w:p w:rsidR="00BD49E7" w:rsidRDefault="00BD49E7" w:rsidP="009F0723">
      <w:pPr>
        <w:spacing w:after="0" w:line="240" w:lineRule="auto"/>
        <w:jc w:val="both"/>
        <w:rPr>
          <w:rFonts w:ascii="Marianne" w:hAnsi="Marianne"/>
          <w:highlight w:val="yellow"/>
          <w:lang w:eastAsia="fr-FR"/>
        </w:rPr>
      </w:pPr>
      <w:r>
        <w:rPr>
          <w:rFonts w:ascii="Marianne" w:hAnsi="Marianne"/>
          <w:highlight w:val="yellow"/>
          <w:lang w:eastAsia="fr-FR"/>
        </w:rPr>
        <w:t>L’office diligente une expertise et procède à toute investigation sans que puisse lui être opposé le secret professionnel.</w:t>
      </w:r>
    </w:p>
    <w:p w:rsidR="00BD49E7" w:rsidRDefault="00BD49E7" w:rsidP="009F0723">
      <w:pPr>
        <w:spacing w:after="0" w:line="240" w:lineRule="auto"/>
        <w:jc w:val="both"/>
        <w:rPr>
          <w:rFonts w:ascii="Marianne" w:hAnsi="Marianne"/>
          <w:highlight w:val="yellow"/>
          <w:lang w:eastAsia="fr-FR"/>
        </w:rPr>
      </w:pPr>
    </w:p>
    <w:p w:rsidR="00BD49E7" w:rsidRDefault="00BD49E7" w:rsidP="009F0723">
      <w:pPr>
        <w:spacing w:after="0" w:line="240" w:lineRule="auto"/>
        <w:jc w:val="both"/>
        <w:rPr>
          <w:rFonts w:ascii="Marianne" w:hAnsi="Marianne"/>
          <w:highlight w:val="yellow"/>
          <w:lang w:eastAsia="fr-FR"/>
        </w:rPr>
      </w:pPr>
      <w:r>
        <w:rPr>
          <w:rFonts w:ascii="Marianne" w:hAnsi="Marianne"/>
          <w:highlight w:val="yellow"/>
          <w:lang w:eastAsia="fr-FR"/>
        </w:rPr>
        <w:t>L’offre d’indemnisation adressée à la victime ou, en cas de décès, à ses ayants droit est présentée par le directeur de l’office. Un conseil d’orientation, composé notamment de représentants des associations concernées, est placé auprès du conseil d’administration de l’office.</w:t>
      </w:r>
    </w:p>
    <w:p w:rsidR="00BD49E7" w:rsidRDefault="00BD49E7" w:rsidP="009F0723">
      <w:pPr>
        <w:spacing w:after="0" w:line="240" w:lineRule="auto"/>
        <w:jc w:val="both"/>
        <w:rPr>
          <w:rFonts w:ascii="Marianne" w:hAnsi="Marianne"/>
          <w:highlight w:val="yellow"/>
          <w:lang w:eastAsia="fr-FR"/>
        </w:rPr>
      </w:pPr>
    </w:p>
    <w:p w:rsidR="00BD49E7" w:rsidRDefault="00BD49E7" w:rsidP="009F0723">
      <w:pPr>
        <w:spacing w:after="0" w:line="240" w:lineRule="auto"/>
        <w:jc w:val="both"/>
        <w:rPr>
          <w:rFonts w:ascii="Marianne" w:hAnsi="Marianne"/>
          <w:highlight w:val="yellow"/>
          <w:lang w:eastAsia="fr-FR"/>
        </w:rPr>
      </w:pPr>
      <w:r>
        <w:rPr>
          <w:rFonts w:ascii="Marianne" w:hAnsi="Marianne"/>
          <w:highlight w:val="yellow"/>
          <w:lang w:eastAsia="fr-FR"/>
        </w:rPr>
        <w:t>L’offre indique l’évaluation retenue pour chaque chef de préjudice, nonobstant l’absence de consolidation ainsi que le montant des indemnités qui reviennent à la victime ou à ses ayants droit.</w:t>
      </w:r>
    </w:p>
    <w:p w:rsidR="00BD49E7" w:rsidRDefault="00BD49E7" w:rsidP="009F0723">
      <w:pPr>
        <w:spacing w:after="0" w:line="240" w:lineRule="auto"/>
        <w:jc w:val="both"/>
        <w:rPr>
          <w:rFonts w:ascii="Marianne" w:hAnsi="Marianne"/>
          <w:highlight w:val="yellow"/>
          <w:lang w:eastAsia="fr-FR"/>
        </w:rPr>
      </w:pPr>
    </w:p>
    <w:p w:rsidR="00BD49E7" w:rsidRPr="007F12FB" w:rsidRDefault="00BD49E7" w:rsidP="009F0723">
      <w:pPr>
        <w:spacing w:after="0" w:line="240" w:lineRule="auto"/>
        <w:jc w:val="both"/>
        <w:rPr>
          <w:rFonts w:ascii="Marianne" w:hAnsi="Marianne"/>
          <w:highlight w:val="yellow"/>
          <w:lang w:eastAsia="fr-FR"/>
        </w:rPr>
      </w:pPr>
      <w:r>
        <w:rPr>
          <w:rFonts w:ascii="Marianne" w:hAnsi="Marianne"/>
          <w:highlight w:val="yellow"/>
          <w:lang w:eastAsia="fr-FR"/>
        </w:rPr>
        <w:t>Pour les agents vaccinés avant l’obligation vaccinale, le dispositif et la prise en charge sont identiques sur la base de l’article 3131-4 du code de la santé publique.</w:t>
      </w:r>
    </w:p>
    <w:p w:rsidR="004B0D3C" w:rsidRPr="007F12FB" w:rsidRDefault="004B0D3C" w:rsidP="009F0723">
      <w:pPr>
        <w:spacing w:after="0" w:line="240" w:lineRule="auto"/>
        <w:jc w:val="both"/>
        <w:rPr>
          <w:rFonts w:ascii="Marianne" w:hAnsi="Marianne"/>
          <w:highlight w:val="yellow"/>
          <w:lang w:eastAsia="fr-FR"/>
        </w:rPr>
      </w:pPr>
    </w:p>
    <w:p w:rsidR="009F0723" w:rsidRPr="0022255D" w:rsidRDefault="0022255D" w:rsidP="0022255D">
      <w:pPr>
        <w:pStyle w:val="Titre2"/>
        <w:jc w:val="both"/>
        <w:rPr>
          <w:rFonts w:ascii="Marianne" w:hAnsi="Marianne"/>
          <w:b/>
          <w:color w:val="auto"/>
          <w:sz w:val="22"/>
        </w:rPr>
      </w:pPr>
      <w:bookmarkStart w:id="36" w:name="_Toc81392624"/>
      <w:r w:rsidRPr="0022255D">
        <w:rPr>
          <w:rFonts w:ascii="Marianne" w:hAnsi="Marianne"/>
          <w:b/>
          <w:color w:val="auto"/>
          <w:sz w:val="22"/>
        </w:rPr>
        <w:t xml:space="preserve">2) </w:t>
      </w:r>
      <w:r w:rsidR="009F0723" w:rsidRPr="0022255D">
        <w:rPr>
          <w:rFonts w:ascii="Marianne" w:hAnsi="Marianne"/>
          <w:b/>
          <w:color w:val="auto"/>
          <w:sz w:val="22"/>
        </w:rPr>
        <w:t>Les effets du non-respect de l’obligation vaccinale sur la situation de l’agent</w:t>
      </w:r>
      <w:bookmarkEnd w:id="36"/>
      <w:r w:rsidR="009F0723" w:rsidRPr="0022255D">
        <w:rPr>
          <w:rFonts w:ascii="Marianne" w:hAnsi="Marianne"/>
          <w:b/>
          <w:color w:val="auto"/>
          <w:sz w:val="22"/>
        </w:rPr>
        <w:t xml:space="preserve"> </w:t>
      </w:r>
    </w:p>
    <w:p w:rsidR="009F0723" w:rsidRDefault="009F0723" w:rsidP="009F0723">
      <w:pPr>
        <w:spacing w:after="0" w:line="240" w:lineRule="auto"/>
        <w:rPr>
          <w:rFonts w:ascii="Marianne" w:hAnsi="Marianne"/>
          <w:b/>
          <w:u w:val="single"/>
        </w:rPr>
      </w:pPr>
    </w:p>
    <w:p w:rsidR="004B0D3C" w:rsidRPr="0022255D" w:rsidRDefault="004B0D3C" w:rsidP="0022255D">
      <w:pPr>
        <w:pStyle w:val="Titre3"/>
        <w:numPr>
          <w:ilvl w:val="0"/>
          <w:numId w:val="38"/>
        </w:numPr>
        <w:jc w:val="both"/>
        <w:rPr>
          <w:rFonts w:ascii="Marianne" w:hAnsi="Marianne"/>
          <w:b/>
          <w:color w:val="auto"/>
          <w:sz w:val="22"/>
          <w:highlight w:val="yellow"/>
          <w:u w:val="single"/>
        </w:rPr>
      </w:pPr>
      <w:bookmarkStart w:id="37" w:name="_Toc81392625"/>
      <w:r w:rsidRPr="0022255D">
        <w:rPr>
          <w:rFonts w:ascii="Marianne" w:hAnsi="Marianne"/>
          <w:b/>
          <w:color w:val="auto"/>
          <w:sz w:val="22"/>
          <w:highlight w:val="yellow"/>
          <w:u w:val="single"/>
        </w:rPr>
        <w:t xml:space="preserve">Que se passe-t-il lorsque l’employeur constate qu’un agent public concerné par l’obligation vaccinale ne </w:t>
      </w:r>
      <w:r w:rsidR="007F12FB" w:rsidRPr="0022255D">
        <w:rPr>
          <w:rFonts w:ascii="Marianne" w:hAnsi="Marianne"/>
          <w:b/>
          <w:color w:val="auto"/>
          <w:sz w:val="22"/>
          <w:highlight w:val="yellow"/>
          <w:u w:val="single"/>
        </w:rPr>
        <w:t>satisfait pas à celle-ci</w:t>
      </w:r>
      <w:r w:rsidR="007F12FB" w:rsidRPr="0022255D">
        <w:rPr>
          <w:rFonts w:ascii="Calibri" w:hAnsi="Calibri" w:cs="Calibri"/>
          <w:b/>
          <w:color w:val="auto"/>
          <w:sz w:val="22"/>
          <w:highlight w:val="yellow"/>
          <w:u w:val="single"/>
        </w:rPr>
        <w:t> </w:t>
      </w:r>
      <w:r w:rsidR="007F12FB" w:rsidRPr="0022255D">
        <w:rPr>
          <w:rFonts w:ascii="Marianne" w:hAnsi="Marianne"/>
          <w:b/>
          <w:color w:val="auto"/>
          <w:sz w:val="22"/>
          <w:highlight w:val="yellow"/>
          <w:u w:val="single"/>
        </w:rPr>
        <w:t>?</w:t>
      </w:r>
      <w:bookmarkEnd w:id="37"/>
    </w:p>
    <w:p w:rsidR="007F12FB" w:rsidRPr="007F12FB" w:rsidRDefault="007F12FB" w:rsidP="007F12FB">
      <w:pPr>
        <w:spacing w:after="0" w:line="240" w:lineRule="auto"/>
        <w:jc w:val="both"/>
        <w:rPr>
          <w:rFonts w:ascii="Marianne" w:hAnsi="Marianne"/>
          <w:b/>
          <w:highlight w:val="yellow"/>
          <w:u w:val="single"/>
        </w:rPr>
      </w:pPr>
    </w:p>
    <w:p w:rsidR="007F12FB" w:rsidRPr="004E25E8" w:rsidRDefault="007F12FB" w:rsidP="007F12FB">
      <w:pPr>
        <w:spacing w:after="0" w:line="240" w:lineRule="auto"/>
        <w:jc w:val="both"/>
        <w:rPr>
          <w:rFonts w:ascii="Marianne" w:hAnsi="Marianne"/>
        </w:rPr>
      </w:pPr>
      <w:r w:rsidRPr="004E25E8">
        <w:rPr>
          <w:rFonts w:ascii="Marianne" w:hAnsi="Marianne"/>
          <w:highlight w:val="yellow"/>
        </w:rPr>
        <w:t>Lorsque l’employeur constate qu’un agent public concerné par l’obligation vaccinale ne remplit pas les conditions nécessaires à l’exercice de son activité</w:t>
      </w:r>
      <w:r w:rsidR="00BD49E7">
        <w:rPr>
          <w:rFonts w:ascii="Marianne" w:hAnsi="Marianne"/>
          <w:highlight w:val="yellow"/>
        </w:rPr>
        <w:t xml:space="preserve"> et</w:t>
      </w:r>
      <w:r w:rsidRPr="004E25E8">
        <w:rPr>
          <w:rFonts w:ascii="Marianne" w:hAnsi="Marianne"/>
          <w:highlight w:val="yellow"/>
        </w:rPr>
        <w:t xml:space="preserve"> qu’il ne peut </w:t>
      </w:r>
      <w:r w:rsidR="00BD49E7">
        <w:rPr>
          <w:rFonts w:ascii="Marianne" w:hAnsi="Marianne"/>
          <w:highlight w:val="yellow"/>
        </w:rPr>
        <w:t>donc</w:t>
      </w:r>
      <w:r w:rsidRPr="004E25E8">
        <w:rPr>
          <w:rFonts w:ascii="Marianne" w:hAnsi="Marianne"/>
          <w:highlight w:val="yellow"/>
        </w:rPr>
        <w:t xml:space="preserve"> plus exercer</w:t>
      </w:r>
      <w:r w:rsidR="00BD49E7">
        <w:rPr>
          <w:rFonts w:ascii="Marianne" w:hAnsi="Marianne"/>
          <w:highlight w:val="yellow"/>
        </w:rPr>
        <w:t xml:space="preserve"> son activité pour ce motif</w:t>
      </w:r>
      <w:r w:rsidRPr="004E25E8">
        <w:rPr>
          <w:rFonts w:ascii="Marianne" w:hAnsi="Marianne"/>
          <w:highlight w:val="yellow"/>
        </w:rPr>
        <w:t>, il l’informe sans délai des conséquences qu’emporte cette interdiction d’exercer sur son emploi ainsi que des moyens de régulariser sa situation. Il peut notamment proposer à l’agent d’échanger avec la médecine du travail.</w:t>
      </w:r>
    </w:p>
    <w:p w:rsidR="004B0D3C" w:rsidRPr="00140529" w:rsidRDefault="004B0D3C" w:rsidP="009F0723">
      <w:pPr>
        <w:spacing w:after="0" w:line="240" w:lineRule="auto"/>
        <w:rPr>
          <w:rFonts w:ascii="Marianne" w:hAnsi="Marianne"/>
          <w:b/>
          <w:u w:val="single"/>
        </w:rPr>
      </w:pPr>
    </w:p>
    <w:p w:rsidR="009F0723" w:rsidRPr="0022255D" w:rsidRDefault="009F0723" w:rsidP="0022255D">
      <w:pPr>
        <w:pStyle w:val="Titre3"/>
        <w:numPr>
          <w:ilvl w:val="0"/>
          <w:numId w:val="38"/>
        </w:numPr>
        <w:jc w:val="both"/>
        <w:rPr>
          <w:rFonts w:ascii="Marianne" w:hAnsi="Marianne"/>
          <w:b/>
          <w:color w:val="auto"/>
          <w:sz w:val="22"/>
          <w:u w:val="single"/>
        </w:rPr>
      </w:pPr>
      <w:bookmarkStart w:id="38" w:name="_Toc81392626"/>
      <w:r w:rsidRPr="0022255D">
        <w:rPr>
          <w:rFonts w:ascii="Marianne" w:hAnsi="Marianne"/>
          <w:b/>
          <w:color w:val="auto"/>
          <w:sz w:val="22"/>
          <w:u w:val="single"/>
        </w:rPr>
        <w:t>Un agent territorial qui ne satisfait pas à l’obligation de vaccination peut-il poser des congés</w:t>
      </w:r>
      <w:r w:rsidRPr="0022255D">
        <w:rPr>
          <w:rFonts w:ascii="Calibri" w:hAnsi="Calibri" w:cs="Calibri"/>
          <w:b/>
          <w:color w:val="auto"/>
          <w:sz w:val="22"/>
          <w:u w:val="single"/>
        </w:rPr>
        <w:t> </w:t>
      </w:r>
      <w:r w:rsidRPr="0022255D">
        <w:rPr>
          <w:rFonts w:ascii="Marianne" w:hAnsi="Marianne"/>
          <w:b/>
          <w:color w:val="auto"/>
          <w:sz w:val="22"/>
          <w:u w:val="single"/>
        </w:rPr>
        <w:t>?</w:t>
      </w:r>
      <w:bookmarkEnd w:id="38"/>
    </w:p>
    <w:p w:rsidR="009F0723" w:rsidRPr="00140529" w:rsidRDefault="009F0723" w:rsidP="009F0723">
      <w:pPr>
        <w:spacing w:after="0" w:line="240" w:lineRule="auto"/>
        <w:rPr>
          <w:rFonts w:ascii="Marianne" w:hAnsi="Marianne"/>
        </w:rPr>
      </w:pPr>
    </w:p>
    <w:p w:rsidR="009F0723" w:rsidRPr="00140529" w:rsidRDefault="009F0723" w:rsidP="009F0723">
      <w:pPr>
        <w:spacing w:after="0" w:line="240" w:lineRule="auto"/>
        <w:jc w:val="both"/>
        <w:rPr>
          <w:rFonts w:ascii="Marianne" w:hAnsi="Marianne"/>
        </w:rPr>
      </w:pPr>
      <w:r w:rsidRPr="00140529">
        <w:rPr>
          <w:rFonts w:ascii="Marianne" w:hAnsi="Marianne"/>
        </w:rPr>
        <w:t>Oui. L’agent peut poser des jours de congés ou des jours de d’aménagement et de réduction du temps de travail avec l’accord de son employeur et dans le respect des dispositions réglementaires en vigueur.</w:t>
      </w:r>
    </w:p>
    <w:p w:rsidR="00334E10" w:rsidRPr="00140529" w:rsidRDefault="00334E10" w:rsidP="009F0723">
      <w:pPr>
        <w:spacing w:after="0" w:line="240" w:lineRule="auto"/>
        <w:rPr>
          <w:rFonts w:ascii="Marianne" w:hAnsi="Marianne"/>
        </w:rPr>
      </w:pPr>
    </w:p>
    <w:p w:rsidR="009F0723" w:rsidRPr="0022255D" w:rsidRDefault="009F0723" w:rsidP="0022255D">
      <w:pPr>
        <w:pStyle w:val="Titre3"/>
        <w:numPr>
          <w:ilvl w:val="0"/>
          <w:numId w:val="38"/>
        </w:numPr>
        <w:jc w:val="both"/>
        <w:rPr>
          <w:rFonts w:ascii="Marianne" w:hAnsi="Marianne"/>
          <w:b/>
          <w:color w:val="auto"/>
          <w:sz w:val="22"/>
          <w:u w:val="single"/>
        </w:rPr>
      </w:pPr>
      <w:bookmarkStart w:id="39" w:name="_Toc81392627"/>
      <w:r w:rsidRPr="0022255D">
        <w:rPr>
          <w:rFonts w:ascii="Marianne" w:hAnsi="Marianne"/>
          <w:b/>
          <w:color w:val="auto"/>
          <w:sz w:val="22"/>
          <w:u w:val="single"/>
        </w:rPr>
        <w:t>Que se passe-t-il si l’agent ne peut pas poser des congés ?</w:t>
      </w:r>
      <w:bookmarkEnd w:id="39"/>
    </w:p>
    <w:p w:rsidR="009F0723" w:rsidRPr="00140529" w:rsidRDefault="009F0723" w:rsidP="009F0723">
      <w:pPr>
        <w:spacing w:after="0" w:line="240" w:lineRule="auto"/>
        <w:jc w:val="both"/>
        <w:rPr>
          <w:rFonts w:ascii="Marianne" w:hAnsi="Marianne"/>
        </w:rPr>
      </w:pPr>
    </w:p>
    <w:p w:rsidR="009F0723" w:rsidRPr="00140529" w:rsidRDefault="009F0723" w:rsidP="009F0723">
      <w:pPr>
        <w:spacing w:after="0" w:line="240" w:lineRule="auto"/>
        <w:jc w:val="both"/>
        <w:rPr>
          <w:rFonts w:ascii="Marianne" w:hAnsi="Marianne"/>
        </w:rPr>
      </w:pPr>
      <w:r w:rsidRPr="00140529">
        <w:rPr>
          <w:rFonts w:ascii="Marianne" w:hAnsi="Marianne"/>
        </w:rPr>
        <w:t xml:space="preserve">A défaut de mobiliser des jours de congés, l’agent est suspendu le jour même par son employeur.  </w:t>
      </w:r>
    </w:p>
    <w:p w:rsidR="009F0723" w:rsidRPr="00140529" w:rsidRDefault="009F0723" w:rsidP="009F0723">
      <w:pPr>
        <w:spacing w:after="0" w:line="240" w:lineRule="auto"/>
        <w:jc w:val="both"/>
        <w:rPr>
          <w:rFonts w:ascii="Marianne" w:hAnsi="Marianne"/>
        </w:rPr>
      </w:pPr>
    </w:p>
    <w:p w:rsidR="009F0723" w:rsidRPr="00140529" w:rsidRDefault="009F0723" w:rsidP="009F0723">
      <w:pPr>
        <w:spacing w:after="0" w:line="240" w:lineRule="auto"/>
        <w:jc w:val="both"/>
        <w:rPr>
          <w:rFonts w:ascii="Marianne" w:hAnsi="Marianne"/>
        </w:rPr>
      </w:pPr>
      <w:r w:rsidRPr="00140529">
        <w:rPr>
          <w:rFonts w:ascii="Marianne" w:hAnsi="Marianne"/>
        </w:rPr>
        <w:t>La décision de suspension n’est pas une sanction disciplinaire et ne repose pas sur les fondements de la suspension de l’article 30 du statut général. Il s’agit d’une mesure prise dans l’intérêt du service pour des raisons d'ordre public afin de protéger la santé des personnes.</w:t>
      </w:r>
    </w:p>
    <w:p w:rsidR="009F0723" w:rsidRPr="00140529" w:rsidRDefault="009F0723" w:rsidP="009F0723">
      <w:pPr>
        <w:spacing w:after="0" w:line="240" w:lineRule="auto"/>
        <w:rPr>
          <w:rFonts w:ascii="Marianne" w:hAnsi="Marianne"/>
        </w:rPr>
      </w:pPr>
    </w:p>
    <w:p w:rsidR="009F0723" w:rsidRPr="0022255D" w:rsidRDefault="009F0723" w:rsidP="0022255D">
      <w:pPr>
        <w:pStyle w:val="Titre3"/>
        <w:numPr>
          <w:ilvl w:val="0"/>
          <w:numId w:val="38"/>
        </w:numPr>
        <w:jc w:val="both"/>
        <w:rPr>
          <w:rFonts w:ascii="Marianne" w:hAnsi="Marianne"/>
          <w:b/>
          <w:color w:val="auto"/>
          <w:sz w:val="22"/>
          <w:u w:val="single"/>
        </w:rPr>
      </w:pPr>
      <w:bookmarkStart w:id="40" w:name="_Toc81392628"/>
      <w:r w:rsidRPr="0022255D">
        <w:rPr>
          <w:rFonts w:ascii="Marianne" w:hAnsi="Marianne"/>
          <w:b/>
          <w:color w:val="auto"/>
          <w:sz w:val="22"/>
          <w:u w:val="single"/>
        </w:rPr>
        <w:t>Comment s’effectue la suspension d’un agent qui ne satisfait pas à l’obligation de vaccination</w:t>
      </w:r>
      <w:r w:rsidRPr="0022255D">
        <w:rPr>
          <w:rFonts w:ascii="Calibri" w:hAnsi="Calibri" w:cs="Calibri"/>
          <w:b/>
          <w:color w:val="auto"/>
          <w:sz w:val="22"/>
          <w:u w:val="single"/>
        </w:rPr>
        <w:t> </w:t>
      </w:r>
      <w:r w:rsidRPr="0022255D">
        <w:rPr>
          <w:rFonts w:ascii="Marianne" w:hAnsi="Marianne"/>
          <w:b/>
          <w:color w:val="auto"/>
          <w:sz w:val="22"/>
          <w:u w:val="single"/>
        </w:rPr>
        <w:t>?</w:t>
      </w:r>
      <w:bookmarkEnd w:id="40"/>
      <w:r w:rsidRPr="0022255D">
        <w:rPr>
          <w:rFonts w:ascii="Marianne" w:hAnsi="Marianne"/>
          <w:b/>
          <w:color w:val="auto"/>
          <w:sz w:val="22"/>
          <w:u w:val="single"/>
        </w:rPr>
        <w:t xml:space="preserve"> </w:t>
      </w:r>
    </w:p>
    <w:p w:rsidR="009F0723" w:rsidRPr="00140529" w:rsidRDefault="009F0723" w:rsidP="009F0723">
      <w:pPr>
        <w:pStyle w:val="Paragraphedeliste"/>
        <w:spacing w:after="0" w:line="240" w:lineRule="auto"/>
        <w:rPr>
          <w:rFonts w:ascii="Marianne" w:hAnsi="Marianne"/>
        </w:rPr>
      </w:pPr>
    </w:p>
    <w:p w:rsidR="009F0723" w:rsidRDefault="009F0723" w:rsidP="009F0723">
      <w:pPr>
        <w:spacing w:after="0" w:line="240" w:lineRule="auto"/>
        <w:jc w:val="both"/>
        <w:rPr>
          <w:rFonts w:ascii="Marianne" w:hAnsi="Marianne"/>
        </w:rPr>
      </w:pPr>
      <w:r w:rsidRPr="00140529">
        <w:rPr>
          <w:rFonts w:ascii="Marianne" w:hAnsi="Marianne"/>
        </w:rPr>
        <w:t>La suspension est notifiée à l’agent le jour même. La notification peut s’effectuer par remise en main propre contre émargement ou devant témoins d’un document écrit prononçant la suspension des fonctions résultant de l’absence de présentation des justificatifs requis.</w:t>
      </w:r>
    </w:p>
    <w:p w:rsidR="00961B74" w:rsidRDefault="00961B74" w:rsidP="009F0723">
      <w:pPr>
        <w:spacing w:after="0" w:line="240" w:lineRule="auto"/>
        <w:jc w:val="both"/>
        <w:rPr>
          <w:rFonts w:ascii="Marianne" w:hAnsi="Marianne"/>
        </w:rPr>
      </w:pPr>
    </w:p>
    <w:p w:rsidR="00A67148" w:rsidRDefault="00961B74" w:rsidP="00961B74">
      <w:pPr>
        <w:spacing w:after="0" w:line="240" w:lineRule="auto"/>
        <w:jc w:val="both"/>
        <w:rPr>
          <w:rFonts w:ascii="Marianne" w:hAnsi="Marianne"/>
        </w:rPr>
      </w:pPr>
      <w:r w:rsidRPr="00140529">
        <w:rPr>
          <w:rFonts w:ascii="Marianne" w:hAnsi="Marianne"/>
        </w:rPr>
        <w:t>Dans les collectivités soumises à l’expérime</w:t>
      </w:r>
      <w:r>
        <w:rPr>
          <w:rFonts w:ascii="Marianne" w:hAnsi="Marianne"/>
        </w:rPr>
        <w:t>ntation prévue par le décret n°</w:t>
      </w:r>
      <w:r>
        <w:rPr>
          <w:rFonts w:cs="Calibri"/>
        </w:rPr>
        <w:t> </w:t>
      </w:r>
      <w:r w:rsidRPr="00140529">
        <w:rPr>
          <w:rFonts w:ascii="Marianne" w:hAnsi="Marianne"/>
        </w:rPr>
        <w:t>2018-101 du 16</w:t>
      </w:r>
      <w:r w:rsidRPr="00140529">
        <w:rPr>
          <w:rFonts w:cs="Calibri"/>
        </w:rPr>
        <w:t> </w:t>
      </w:r>
      <w:r w:rsidRPr="00140529">
        <w:rPr>
          <w:rFonts w:ascii="Marianne" w:hAnsi="Marianne"/>
        </w:rPr>
        <w:t>f</w:t>
      </w:r>
      <w:r w:rsidRPr="00140529">
        <w:rPr>
          <w:rFonts w:ascii="Marianne" w:hAnsi="Marianne" w:cs="Marianne"/>
        </w:rPr>
        <w:t>é</w:t>
      </w:r>
      <w:r w:rsidRPr="00140529">
        <w:rPr>
          <w:rFonts w:ascii="Marianne" w:hAnsi="Marianne"/>
        </w:rPr>
        <w:t>vrier 2018, le recours contentieux form</w:t>
      </w:r>
      <w:r w:rsidRPr="00140529">
        <w:rPr>
          <w:rFonts w:ascii="Marianne" w:hAnsi="Marianne" w:cs="Marianne"/>
        </w:rPr>
        <w:t>é</w:t>
      </w:r>
      <w:r w:rsidRPr="00140529">
        <w:rPr>
          <w:rFonts w:ascii="Marianne" w:hAnsi="Marianne"/>
        </w:rPr>
        <w:t xml:space="preserve"> </w:t>
      </w:r>
      <w:r w:rsidRPr="00140529">
        <w:rPr>
          <w:rFonts w:ascii="Marianne" w:hAnsi="Marianne" w:cs="Marianne"/>
        </w:rPr>
        <w:t>à</w:t>
      </w:r>
      <w:r w:rsidRPr="00140529">
        <w:rPr>
          <w:rFonts w:ascii="Marianne" w:hAnsi="Marianne"/>
        </w:rPr>
        <w:t xml:space="preserve"> l</w:t>
      </w:r>
      <w:r w:rsidRPr="00140529">
        <w:rPr>
          <w:rFonts w:ascii="Marianne" w:hAnsi="Marianne" w:cs="Marianne"/>
        </w:rPr>
        <w:t>’</w:t>
      </w:r>
      <w:r w:rsidRPr="00140529">
        <w:rPr>
          <w:rFonts w:ascii="Marianne" w:hAnsi="Marianne"/>
        </w:rPr>
        <w:t>encontre de la d</w:t>
      </w:r>
      <w:r w:rsidRPr="00140529">
        <w:rPr>
          <w:rFonts w:ascii="Marianne" w:hAnsi="Marianne" w:cs="Marianne"/>
        </w:rPr>
        <w:t>é</w:t>
      </w:r>
      <w:r w:rsidRPr="00140529">
        <w:rPr>
          <w:rFonts w:ascii="Marianne" w:hAnsi="Marianne"/>
        </w:rPr>
        <w:t xml:space="preserve">cision de suspension doit </w:t>
      </w:r>
      <w:r w:rsidRPr="00140529">
        <w:rPr>
          <w:rFonts w:ascii="Marianne" w:hAnsi="Marianne" w:cs="Marianne"/>
        </w:rPr>
        <w:t>ê</w:t>
      </w:r>
      <w:r w:rsidRPr="00140529">
        <w:rPr>
          <w:rFonts w:ascii="Marianne" w:hAnsi="Marianne"/>
        </w:rPr>
        <w:t>tre pr</w:t>
      </w:r>
      <w:r w:rsidRPr="00140529">
        <w:rPr>
          <w:rFonts w:ascii="Marianne" w:hAnsi="Marianne" w:cs="Marianne"/>
        </w:rPr>
        <w:t>é</w:t>
      </w:r>
      <w:r w:rsidRPr="00140529">
        <w:rPr>
          <w:rFonts w:ascii="Marianne" w:hAnsi="Marianne"/>
        </w:rPr>
        <w:t>c</w:t>
      </w:r>
      <w:r w:rsidRPr="00140529">
        <w:rPr>
          <w:rFonts w:ascii="Marianne" w:hAnsi="Marianne" w:cs="Marianne"/>
        </w:rPr>
        <w:t>é</w:t>
      </w:r>
      <w:r w:rsidRPr="00140529">
        <w:rPr>
          <w:rFonts w:ascii="Marianne" w:hAnsi="Marianne"/>
        </w:rPr>
        <w:t>d</w:t>
      </w:r>
      <w:r w:rsidRPr="00140529">
        <w:rPr>
          <w:rFonts w:ascii="Marianne" w:hAnsi="Marianne" w:cs="Marianne"/>
        </w:rPr>
        <w:t>é</w:t>
      </w:r>
      <w:r w:rsidRPr="00140529">
        <w:rPr>
          <w:rFonts w:ascii="Marianne" w:hAnsi="Marianne"/>
        </w:rPr>
        <w:t xml:space="preserve"> par d</w:t>
      </w:r>
      <w:r w:rsidRPr="00140529">
        <w:rPr>
          <w:rFonts w:ascii="Marianne" w:hAnsi="Marianne" w:cs="Marianne"/>
        </w:rPr>
        <w:t>’</w:t>
      </w:r>
      <w:r w:rsidRPr="00140529">
        <w:rPr>
          <w:rFonts w:ascii="Marianne" w:hAnsi="Marianne"/>
        </w:rPr>
        <w:t>une médiation préalable obligatoire.</w:t>
      </w:r>
    </w:p>
    <w:p w:rsidR="00A67148" w:rsidRDefault="00A67148">
      <w:pPr>
        <w:spacing w:after="0" w:line="240" w:lineRule="auto"/>
        <w:rPr>
          <w:rFonts w:ascii="Marianne" w:hAnsi="Marianne"/>
        </w:rPr>
      </w:pPr>
      <w:r>
        <w:rPr>
          <w:rFonts w:ascii="Marianne" w:hAnsi="Marianne"/>
        </w:rPr>
        <w:br w:type="page"/>
      </w:r>
    </w:p>
    <w:p w:rsidR="00EF4617" w:rsidRPr="00B73FD3" w:rsidRDefault="00961B74" w:rsidP="00B73FD3">
      <w:pPr>
        <w:pStyle w:val="Titre3"/>
        <w:numPr>
          <w:ilvl w:val="0"/>
          <w:numId w:val="40"/>
        </w:numPr>
        <w:jc w:val="both"/>
        <w:rPr>
          <w:rFonts w:ascii="Marianne" w:hAnsi="Marianne"/>
          <w:b/>
          <w:color w:val="auto"/>
          <w:sz w:val="22"/>
          <w:highlight w:val="yellow"/>
          <w:u w:val="single"/>
        </w:rPr>
      </w:pPr>
      <w:bookmarkStart w:id="41" w:name="_Toc81392629"/>
      <w:r>
        <w:rPr>
          <w:rFonts w:ascii="Marianne" w:hAnsi="Marianne"/>
          <w:b/>
          <w:color w:val="auto"/>
          <w:sz w:val="22"/>
          <w:highlight w:val="yellow"/>
          <w:u w:val="single"/>
        </w:rPr>
        <w:lastRenderedPageBreak/>
        <w:t>Est</w:t>
      </w:r>
      <w:r w:rsidR="00EF4617" w:rsidRPr="00B73FD3">
        <w:rPr>
          <w:rFonts w:ascii="Marianne" w:hAnsi="Marianne"/>
          <w:b/>
          <w:color w:val="auto"/>
          <w:sz w:val="22"/>
          <w:highlight w:val="yellow"/>
          <w:u w:val="single"/>
        </w:rPr>
        <w:t>–il prévu d’organiser un entretien notamment pour examiner les possibilités de réaffectation en cas de non-respect de l’obligation vaccinale</w:t>
      </w:r>
      <w:r w:rsidR="00EF4617" w:rsidRPr="00B73FD3">
        <w:rPr>
          <w:rFonts w:ascii="Calibri" w:hAnsi="Calibri" w:cs="Calibri"/>
          <w:b/>
          <w:color w:val="auto"/>
          <w:sz w:val="22"/>
          <w:highlight w:val="yellow"/>
          <w:u w:val="single"/>
        </w:rPr>
        <w:t> </w:t>
      </w:r>
      <w:r w:rsidR="00EF4617" w:rsidRPr="00B73FD3">
        <w:rPr>
          <w:rFonts w:ascii="Marianne" w:hAnsi="Marianne"/>
          <w:b/>
          <w:color w:val="auto"/>
          <w:sz w:val="22"/>
          <w:highlight w:val="yellow"/>
          <w:u w:val="single"/>
        </w:rPr>
        <w:t>?</w:t>
      </w:r>
      <w:bookmarkEnd w:id="41"/>
    </w:p>
    <w:p w:rsidR="00EF4617" w:rsidRDefault="00EF4617" w:rsidP="009F0723">
      <w:pPr>
        <w:spacing w:after="0" w:line="240" w:lineRule="auto"/>
        <w:jc w:val="both"/>
        <w:rPr>
          <w:rFonts w:ascii="Marianne" w:hAnsi="Marianne"/>
          <w:highlight w:val="yellow"/>
        </w:rPr>
      </w:pPr>
    </w:p>
    <w:p w:rsidR="00961B74" w:rsidRDefault="00961B74" w:rsidP="009F0723">
      <w:pPr>
        <w:spacing w:after="0" w:line="240" w:lineRule="auto"/>
        <w:jc w:val="both"/>
        <w:rPr>
          <w:rFonts w:ascii="Marianne" w:hAnsi="Marianne"/>
          <w:highlight w:val="yellow"/>
        </w:rPr>
      </w:pPr>
      <w:r>
        <w:rPr>
          <w:rFonts w:ascii="Marianne" w:hAnsi="Marianne"/>
          <w:highlight w:val="yellow"/>
        </w:rPr>
        <w:t>La loi du 5 août 2021 relative à la gestion de la crise sanitaire ne prévoit pas expressément l’organisation d’un entretien pour examiner les possibilités de réaffectation car, à la différence du passe sanitaire, il n’y a pas de réaffectation possible dans le cadre du régime de vaccination obligatoire.</w:t>
      </w:r>
    </w:p>
    <w:p w:rsidR="00961B74" w:rsidRDefault="00961B74" w:rsidP="009F0723">
      <w:pPr>
        <w:spacing w:after="0" w:line="240" w:lineRule="auto"/>
        <w:jc w:val="both"/>
        <w:rPr>
          <w:rFonts w:ascii="Marianne" w:hAnsi="Marianne"/>
          <w:highlight w:val="yellow"/>
        </w:rPr>
      </w:pPr>
    </w:p>
    <w:p w:rsidR="00961B74" w:rsidRPr="00B73FD3" w:rsidRDefault="00961B74" w:rsidP="009F0723">
      <w:pPr>
        <w:spacing w:after="0" w:line="240" w:lineRule="auto"/>
        <w:jc w:val="both"/>
        <w:rPr>
          <w:rFonts w:ascii="Marianne" w:hAnsi="Marianne"/>
          <w:highlight w:val="yellow"/>
        </w:rPr>
      </w:pPr>
      <w:r>
        <w:rPr>
          <w:rFonts w:ascii="Marianne" w:hAnsi="Marianne"/>
          <w:highlight w:val="yellow"/>
        </w:rPr>
        <w:t>Il apparaît toutefois opportun que tout soit mis en œuvre afin de permettre la régularisation de la situation de l’agent, notamment de lui proposer un entretien visant à examiner avec lui les moyens de cette régularisation, à lui rappeler les facilités mises en place pour la vaccination des agents publics (ASA, créneaux dédiés dans les centres de vaccination, etc.) et lui proposer d’échang</w:t>
      </w:r>
      <w:r w:rsidR="00FD3623">
        <w:rPr>
          <w:rFonts w:ascii="Marianne" w:hAnsi="Marianne"/>
          <w:highlight w:val="yellow"/>
        </w:rPr>
        <w:t>er avec la médecine du travail.</w:t>
      </w:r>
    </w:p>
    <w:p w:rsidR="00334E10" w:rsidRPr="00140529" w:rsidRDefault="00334E10" w:rsidP="009F0723">
      <w:pPr>
        <w:spacing w:after="0" w:line="240" w:lineRule="auto"/>
        <w:jc w:val="both"/>
        <w:rPr>
          <w:rFonts w:ascii="Marianne" w:hAnsi="Marianne"/>
        </w:rPr>
      </w:pPr>
    </w:p>
    <w:p w:rsidR="009F0723" w:rsidRPr="0022255D" w:rsidRDefault="009F0723" w:rsidP="0022255D">
      <w:pPr>
        <w:pStyle w:val="Titre3"/>
        <w:numPr>
          <w:ilvl w:val="0"/>
          <w:numId w:val="38"/>
        </w:numPr>
        <w:jc w:val="both"/>
        <w:rPr>
          <w:rFonts w:ascii="Marianne" w:hAnsi="Marianne"/>
          <w:b/>
          <w:color w:val="auto"/>
          <w:sz w:val="22"/>
          <w:u w:val="single"/>
        </w:rPr>
      </w:pPr>
      <w:bookmarkStart w:id="42" w:name="_Toc81392630"/>
      <w:r w:rsidRPr="0022255D">
        <w:rPr>
          <w:rFonts w:ascii="Marianne" w:hAnsi="Marianne"/>
          <w:b/>
          <w:color w:val="auto"/>
          <w:sz w:val="22"/>
          <w:u w:val="single"/>
        </w:rPr>
        <w:t>Quelle conséquence de la suspension sur la rémunération</w:t>
      </w:r>
      <w:r w:rsidRPr="0022255D">
        <w:rPr>
          <w:rFonts w:ascii="Calibri" w:hAnsi="Calibri" w:cs="Calibri"/>
          <w:b/>
          <w:color w:val="auto"/>
          <w:sz w:val="22"/>
          <w:u w:val="single"/>
        </w:rPr>
        <w:t> </w:t>
      </w:r>
      <w:r w:rsidRPr="0022255D">
        <w:rPr>
          <w:rFonts w:ascii="Marianne" w:hAnsi="Marianne"/>
          <w:b/>
          <w:color w:val="auto"/>
          <w:sz w:val="22"/>
          <w:u w:val="single"/>
        </w:rPr>
        <w:t>?</w:t>
      </w:r>
      <w:bookmarkEnd w:id="42"/>
    </w:p>
    <w:p w:rsidR="009F0723" w:rsidRPr="00140529" w:rsidRDefault="009F0723" w:rsidP="009F0723">
      <w:pPr>
        <w:spacing w:after="0"/>
        <w:jc w:val="both"/>
        <w:rPr>
          <w:rFonts w:ascii="Marianne" w:hAnsi="Marianne"/>
        </w:rPr>
      </w:pPr>
    </w:p>
    <w:p w:rsidR="009F0723" w:rsidRPr="00140529" w:rsidRDefault="009F0723" w:rsidP="009F0723">
      <w:pPr>
        <w:spacing w:after="0"/>
        <w:jc w:val="both"/>
        <w:rPr>
          <w:rFonts w:ascii="Marianne" w:hAnsi="Marianne"/>
        </w:rPr>
      </w:pPr>
      <w:r w:rsidRPr="00140529">
        <w:rPr>
          <w:rFonts w:ascii="Marianne" w:hAnsi="Marianne"/>
        </w:rPr>
        <w:t xml:space="preserve">La suspension entraîne l’interruption du versement de la rémunération de l’agent. Cela comprend le traitement indiciaire et ses accessoires (indemnité de résidence et supplément familial de traitement) ainsi que les primes et indemnités de toute nature. </w:t>
      </w:r>
    </w:p>
    <w:p w:rsidR="00814656" w:rsidRPr="00140529" w:rsidRDefault="00814656" w:rsidP="009F0723">
      <w:pPr>
        <w:spacing w:after="0" w:line="240" w:lineRule="auto"/>
        <w:jc w:val="both"/>
        <w:rPr>
          <w:rFonts w:ascii="Marianne" w:hAnsi="Marianne"/>
        </w:rPr>
      </w:pPr>
    </w:p>
    <w:p w:rsidR="009F0723" w:rsidRPr="0022255D" w:rsidRDefault="009F0723" w:rsidP="0022255D">
      <w:pPr>
        <w:pStyle w:val="Titre3"/>
        <w:numPr>
          <w:ilvl w:val="0"/>
          <w:numId w:val="38"/>
        </w:numPr>
        <w:jc w:val="both"/>
        <w:rPr>
          <w:rFonts w:ascii="Marianne" w:hAnsi="Marianne"/>
          <w:b/>
          <w:color w:val="auto"/>
          <w:sz w:val="22"/>
          <w:u w:val="single"/>
        </w:rPr>
      </w:pPr>
      <w:bookmarkStart w:id="43" w:name="_Toc81392631"/>
      <w:r w:rsidRPr="0022255D">
        <w:rPr>
          <w:rFonts w:ascii="Marianne" w:hAnsi="Marianne"/>
          <w:b/>
          <w:color w:val="auto"/>
          <w:sz w:val="22"/>
          <w:u w:val="single"/>
        </w:rPr>
        <w:t>Quelle est la durée de la suspension</w:t>
      </w:r>
      <w:r w:rsidRPr="0022255D">
        <w:rPr>
          <w:rFonts w:ascii="Calibri" w:hAnsi="Calibri" w:cs="Calibri"/>
          <w:b/>
          <w:color w:val="auto"/>
          <w:sz w:val="22"/>
          <w:u w:val="single"/>
        </w:rPr>
        <w:t> </w:t>
      </w:r>
      <w:r w:rsidRPr="0022255D">
        <w:rPr>
          <w:rFonts w:ascii="Marianne" w:hAnsi="Marianne"/>
          <w:b/>
          <w:color w:val="auto"/>
          <w:sz w:val="22"/>
          <w:u w:val="single"/>
        </w:rPr>
        <w:t>?</w:t>
      </w:r>
      <w:bookmarkEnd w:id="43"/>
      <w:r w:rsidRPr="0022255D">
        <w:rPr>
          <w:rFonts w:ascii="Marianne" w:hAnsi="Marianne"/>
          <w:b/>
          <w:color w:val="auto"/>
          <w:sz w:val="22"/>
          <w:u w:val="single"/>
        </w:rPr>
        <w:t xml:space="preserve"> </w:t>
      </w:r>
    </w:p>
    <w:p w:rsidR="009F0723" w:rsidRPr="00140529" w:rsidRDefault="009F0723" w:rsidP="009F0723">
      <w:pPr>
        <w:pStyle w:val="Paragraphedeliste"/>
        <w:spacing w:after="0" w:line="240" w:lineRule="auto"/>
        <w:jc w:val="both"/>
        <w:rPr>
          <w:rFonts w:ascii="Marianne" w:hAnsi="Marianne"/>
          <w:b/>
          <w:u w:val="single"/>
        </w:rPr>
      </w:pPr>
    </w:p>
    <w:p w:rsidR="009F0723" w:rsidRPr="00140529" w:rsidRDefault="009F0723" w:rsidP="009F0723">
      <w:pPr>
        <w:spacing w:after="0" w:line="240" w:lineRule="auto"/>
        <w:jc w:val="both"/>
        <w:rPr>
          <w:rFonts w:ascii="Marianne" w:hAnsi="Marianne"/>
        </w:rPr>
      </w:pPr>
      <w:r w:rsidRPr="00140529">
        <w:rPr>
          <w:rFonts w:ascii="Marianne" w:hAnsi="Marianne"/>
        </w:rPr>
        <w:t xml:space="preserve">La suspension dure tant que l’agent ne remplit pas les conditions nécessaires à l’exercice de son activité. Le législateur a en effet créé une obligation vaccinale qui rend incompatible l’exercice de l’activité professionnelle par les personnes concernées tant qu’elles ne satisferont pas à cette obligation. </w:t>
      </w:r>
    </w:p>
    <w:p w:rsidR="00334E10" w:rsidRPr="00140529" w:rsidRDefault="00334E10" w:rsidP="009F0723">
      <w:pPr>
        <w:spacing w:after="0" w:line="240" w:lineRule="auto"/>
        <w:jc w:val="both"/>
        <w:rPr>
          <w:rFonts w:ascii="Marianne" w:hAnsi="Marianne"/>
        </w:rPr>
      </w:pPr>
    </w:p>
    <w:p w:rsidR="009F0723" w:rsidRPr="0022255D" w:rsidRDefault="009F0723" w:rsidP="0022255D">
      <w:pPr>
        <w:pStyle w:val="Titre3"/>
        <w:numPr>
          <w:ilvl w:val="0"/>
          <w:numId w:val="38"/>
        </w:numPr>
        <w:jc w:val="both"/>
        <w:rPr>
          <w:rFonts w:ascii="Marianne" w:hAnsi="Marianne"/>
          <w:b/>
          <w:color w:val="auto"/>
          <w:sz w:val="22"/>
          <w:u w:val="single"/>
        </w:rPr>
      </w:pPr>
      <w:bookmarkStart w:id="44" w:name="_Toc81392632"/>
      <w:r w:rsidRPr="0022255D">
        <w:rPr>
          <w:rFonts w:ascii="Marianne" w:hAnsi="Marianne"/>
          <w:b/>
          <w:color w:val="auto"/>
          <w:sz w:val="22"/>
          <w:u w:val="single"/>
        </w:rPr>
        <w:t>Quelle est ma situation administrative et quels sont mes droits durant la suspension</w:t>
      </w:r>
      <w:r w:rsidRPr="0022255D">
        <w:rPr>
          <w:rFonts w:ascii="Calibri" w:hAnsi="Calibri" w:cs="Calibri"/>
          <w:b/>
          <w:color w:val="auto"/>
          <w:sz w:val="22"/>
          <w:u w:val="single"/>
        </w:rPr>
        <w:t> </w:t>
      </w:r>
      <w:r w:rsidRPr="0022255D">
        <w:rPr>
          <w:rFonts w:ascii="Marianne" w:hAnsi="Marianne"/>
          <w:b/>
          <w:color w:val="auto"/>
          <w:sz w:val="22"/>
          <w:u w:val="single"/>
        </w:rPr>
        <w:t>?</w:t>
      </w:r>
      <w:bookmarkEnd w:id="44"/>
    </w:p>
    <w:p w:rsidR="009F0723" w:rsidRPr="00140529" w:rsidRDefault="009F0723" w:rsidP="009F0723">
      <w:pPr>
        <w:spacing w:after="0"/>
        <w:jc w:val="both"/>
        <w:rPr>
          <w:rFonts w:ascii="Marianne" w:hAnsi="Marianne"/>
          <w:bCs/>
        </w:rPr>
      </w:pPr>
    </w:p>
    <w:p w:rsidR="009F0723" w:rsidRPr="00140529" w:rsidRDefault="009F0723" w:rsidP="009F0723">
      <w:pPr>
        <w:spacing w:after="0" w:line="240" w:lineRule="auto"/>
        <w:jc w:val="both"/>
        <w:rPr>
          <w:rFonts w:ascii="Marianne" w:hAnsi="Marianne"/>
          <w:bCs/>
        </w:rPr>
      </w:pPr>
      <w:r w:rsidRPr="00140529">
        <w:rPr>
          <w:rFonts w:ascii="Marianne" w:hAnsi="Marianne"/>
          <w:bCs/>
        </w:rPr>
        <w:t>Le fonctionnaire suspendu, car il ne remplit pas les conditions nécessaires à l’exercice de son activité, demeure en «</w:t>
      </w:r>
      <w:r w:rsidRPr="00140529">
        <w:rPr>
          <w:rFonts w:cs="Calibri"/>
          <w:bCs/>
        </w:rPr>
        <w:t> </w:t>
      </w:r>
      <w:r w:rsidRPr="00140529">
        <w:rPr>
          <w:rFonts w:ascii="Marianne" w:hAnsi="Marianne"/>
          <w:bCs/>
        </w:rPr>
        <w:t>position d'activité</w:t>
      </w:r>
      <w:r w:rsidRPr="00140529">
        <w:rPr>
          <w:rFonts w:cs="Calibri"/>
          <w:bCs/>
        </w:rPr>
        <w:t> </w:t>
      </w:r>
      <w:r w:rsidRPr="00140529">
        <w:rPr>
          <w:rFonts w:ascii="Marianne" w:hAnsi="Marianne" w:cs="Marianne"/>
          <w:bCs/>
        </w:rPr>
        <w:t>»</w:t>
      </w:r>
      <w:r w:rsidRPr="00140529">
        <w:rPr>
          <w:rFonts w:ascii="Marianne" w:hAnsi="Marianne"/>
          <w:bCs/>
        </w:rPr>
        <w:t xml:space="preserve">. Sauf en matière de rémunération, il continue donc de bénéficier de l’ensemble des droits reconnus par son statut, notamment des droits à congé de maladie. La loi prévoit en outre qu’il continue de bénéficier des garanties de protection sociale complémentaire auxquelles il a souscrit, même si le règlement de mutuelle ou le contrat d’assurance prévoit que ses garanties cessent lorsqu’il est suspendu. De même, la suspension n’a pas pour effet de rendre son emploi vacant. </w:t>
      </w:r>
    </w:p>
    <w:p w:rsidR="009F0723" w:rsidRPr="00140529" w:rsidRDefault="009F0723" w:rsidP="009F0723">
      <w:pPr>
        <w:spacing w:after="0" w:line="240" w:lineRule="auto"/>
        <w:jc w:val="both"/>
        <w:rPr>
          <w:rFonts w:ascii="Marianne" w:hAnsi="Marianne"/>
          <w:bCs/>
        </w:rPr>
      </w:pPr>
    </w:p>
    <w:p w:rsidR="009F0723" w:rsidRPr="00140529" w:rsidRDefault="009F0723" w:rsidP="009F0723">
      <w:pPr>
        <w:spacing w:after="0" w:line="240" w:lineRule="auto"/>
        <w:jc w:val="both"/>
        <w:rPr>
          <w:rFonts w:ascii="Marianne" w:hAnsi="Marianne"/>
          <w:bCs/>
        </w:rPr>
      </w:pPr>
      <w:r w:rsidRPr="00140529">
        <w:rPr>
          <w:rFonts w:ascii="Marianne" w:hAnsi="Marianne"/>
          <w:bCs/>
        </w:rPr>
        <w:t xml:space="preserve">Toutefois, les périodes de suspension ne génèrent pas de droit à congé, subordonné à l’exercice effectif des fonctions au cours de l’année de référence. Leur durée doit donc être calculée au prorata de la durée des services accomplis. De plus, la loi exclut également la prise en compte de ces périodes pour l’acquisition de droits </w:t>
      </w:r>
      <w:r w:rsidR="00D437FE" w:rsidRPr="00140529">
        <w:rPr>
          <w:rFonts w:ascii="Marianne" w:hAnsi="Marianne"/>
          <w:bCs/>
        </w:rPr>
        <w:t>au titre de l’ancienneté</w:t>
      </w:r>
      <w:r w:rsidRPr="00140529">
        <w:rPr>
          <w:rFonts w:ascii="Marianne" w:hAnsi="Marianne"/>
          <w:bCs/>
        </w:rPr>
        <w:t xml:space="preserve">, à la différence des personnes soumises au passe sanitaire qui conservent ces droits. </w:t>
      </w:r>
    </w:p>
    <w:p w:rsidR="009F0723" w:rsidRPr="00140529" w:rsidRDefault="009F0723" w:rsidP="009F0723">
      <w:pPr>
        <w:spacing w:after="0" w:line="240" w:lineRule="auto"/>
        <w:jc w:val="both"/>
        <w:rPr>
          <w:rFonts w:ascii="Marianne" w:hAnsi="Marianne"/>
          <w:bCs/>
        </w:rPr>
      </w:pPr>
    </w:p>
    <w:p w:rsidR="009F0723" w:rsidRPr="00140529" w:rsidRDefault="009F0723" w:rsidP="009F0723">
      <w:pPr>
        <w:spacing w:after="0" w:line="240" w:lineRule="auto"/>
        <w:jc w:val="both"/>
        <w:rPr>
          <w:rFonts w:ascii="Marianne" w:hAnsi="Marianne"/>
        </w:rPr>
      </w:pPr>
      <w:r w:rsidRPr="00140529">
        <w:rPr>
          <w:rFonts w:ascii="Marianne" w:hAnsi="Marianne"/>
        </w:rPr>
        <w:t>De la même manière, les périodes de suspension n’entrent pas en compte pour l’ouverture des droits à certains congés des agents contractuels de droit public soumis à une condition d’ancienneté. La période de suspension constituant une période pendant laquelle l’agent n’accomplit pas son service, l’abse</w:t>
      </w:r>
      <w:r w:rsidR="00334E10" w:rsidRPr="00140529">
        <w:rPr>
          <w:rFonts w:ascii="Marianne" w:hAnsi="Marianne"/>
        </w:rPr>
        <w:t xml:space="preserve">nce de service fait implique </w:t>
      </w:r>
      <w:r w:rsidRPr="00140529">
        <w:rPr>
          <w:rFonts w:ascii="Marianne" w:hAnsi="Marianne"/>
        </w:rPr>
        <w:t>l’absence de versement de rémunération et l’absence de prélèvement des cotisations, notamment les cotisations pour pension. La période de suspension ne peut dès lors être prise en compte pour la constitution des droits à pension.</w:t>
      </w:r>
    </w:p>
    <w:p w:rsidR="009F0723" w:rsidRPr="00140529" w:rsidRDefault="009F0723" w:rsidP="009F0723">
      <w:pPr>
        <w:spacing w:after="0" w:line="240" w:lineRule="auto"/>
        <w:jc w:val="both"/>
        <w:rPr>
          <w:rFonts w:ascii="Marianne" w:hAnsi="Marianne"/>
          <w:bCs/>
        </w:rPr>
      </w:pPr>
    </w:p>
    <w:p w:rsidR="009F0723" w:rsidRPr="00140529" w:rsidRDefault="009F0723" w:rsidP="009F0723">
      <w:pPr>
        <w:spacing w:after="0" w:line="240" w:lineRule="auto"/>
        <w:jc w:val="both"/>
        <w:rPr>
          <w:rFonts w:ascii="Marianne" w:hAnsi="Marianne"/>
          <w:bCs/>
        </w:rPr>
      </w:pPr>
      <w:r w:rsidRPr="00140529">
        <w:rPr>
          <w:rFonts w:ascii="Marianne" w:hAnsi="Marianne"/>
          <w:bCs/>
        </w:rPr>
        <w:t xml:space="preserve">La situation est la même pour les agents contractuels de droit public à l’exception des dispositions qui ne s’appliquent qu’à la carrière des fonctionnaires. </w:t>
      </w:r>
    </w:p>
    <w:p w:rsidR="00334E10" w:rsidRPr="00140529" w:rsidRDefault="00334E10" w:rsidP="009F0723">
      <w:pPr>
        <w:spacing w:after="0"/>
        <w:jc w:val="both"/>
        <w:rPr>
          <w:rFonts w:ascii="Marianne" w:hAnsi="Marianne"/>
          <w:bCs/>
        </w:rPr>
      </w:pPr>
    </w:p>
    <w:p w:rsidR="009F0723" w:rsidRPr="0022255D" w:rsidRDefault="009F0723" w:rsidP="0022255D">
      <w:pPr>
        <w:pStyle w:val="Titre3"/>
        <w:numPr>
          <w:ilvl w:val="0"/>
          <w:numId w:val="38"/>
        </w:numPr>
        <w:jc w:val="both"/>
        <w:rPr>
          <w:rFonts w:ascii="Marianne" w:hAnsi="Marianne"/>
          <w:b/>
          <w:color w:val="auto"/>
          <w:sz w:val="22"/>
          <w:u w:val="single"/>
        </w:rPr>
      </w:pPr>
      <w:bookmarkStart w:id="45" w:name="_Toc81392633"/>
      <w:r w:rsidRPr="0022255D">
        <w:rPr>
          <w:rFonts w:ascii="Marianne" w:hAnsi="Marianne"/>
          <w:b/>
          <w:color w:val="auto"/>
          <w:sz w:val="22"/>
          <w:u w:val="single"/>
        </w:rPr>
        <w:lastRenderedPageBreak/>
        <w:t>Que se passe-t-il pour l’agent suspendu qui se mettrait ultérieurement en conformité avec les obligations auxquelles l’exercice de son activité est subordonné ?</w:t>
      </w:r>
      <w:bookmarkEnd w:id="45"/>
    </w:p>
    <w:p w:rsidR="009F0723" w:rsidRPr="00140529" w:rsidRDefault="009F0723" w:rsidP="009F0723">
      <w:pPr>
        <w:spacing w:after="0"/>
        <w:jc w:val="both"/>
        <w:rPr>
          <w:rFonts w:ascii="Marianne" w:hAnsi="Marianne"/>
        </w:rPr>
      </w:pPr>
    </w:p>
    <w:p w:rsidR="00334E10" w:rsidRDefault="009F0723" w:rsidP="009F0723">
      <w:pPr>
        <w:spacing w:after="0"/>
        <w:jc w:val="both"/>
        <w:rPr>
          <w:rFonts w:ascii="Marianne" w:hAnsi="Marianne"/>
        </w:rPr>
      </w:pPr>
      <w:r w:rsidRPr="00140529">
        <w:rPr>
          <w:rFonts w:ascii="Marianne" w:hAnsi="Marianne"/>
        </w:rPr>
        <w:t xml:space="preserve">L’agent qui remplit les conditions nécessaires à l’exercice de son activité est rétabli dans ses fonctions. Ce rétablissement ne donne toutefois pas lieu au rappel de rémunération pour la période correspondant à la durée de la suspension. </w:t>
      </w:r>
    </w:p>
    <w:p w:rsidR="00B73FD3" w:rsidRPr="00140529" w:rsidRDefault="00B73FD3" w:rsidP="009F0723">
      <w:pPr>
        <w:spacing w:after="0"/>
        <w:jc w:val="both"/>
        <w:rPr>
          <w:rFonts w:ascii="Marianne" w:hAnsi="Marianne"/>
        </w:rPr>
      </w:pPr>
    </w:p>
    <w:p w:rsidR="009F0723" w:rsidRPr="0022255D" w:rsidRDefault="009F0723" w:rsidP="0022255D">
      <w:pPr>
        <w:pStyle w:val="Titre3"/>
        <w:numPr>
          <w:ilvl w:val="0"/>
          <w:numId w:val="38"/>
        </w:numPr>
        <w:jc w:val="both"/>
        <w:rPr>
          <w:rFonts w:ascii="Marianne" w:hAnsi="Marianne"/>
          <w:b/>
          <w:color w:val="auto"/>
          <w:sz w:val="22"/>
          <w:u w:val="single"/>
        </w:rPr>
      </w:pPr>
      <w:bookmarkStart w:id="46" w:name="_Toc81392634"/>
      <w:r w:rsidRPr="0022255D">
        <w:rPr>
          <w:rFonts w:ascii="Marianne" w:hAnsi="Marianne"/>
          <w:b/>
          <w:color w:val="auto"/>
          <w:sz w:val="22"/>
          <w:u w:val="single"/>
        </w:rPr>
        <w:t>Quelle est l’incidence de la suspension sur un contrat à durée déterminée</w:t>
      </w:r>
      <w:r w:rsidRPr="0022255D">
        <w:rPr>
          <w:rFonts w:ascii="Calibri" w:hAnsi="Calibri" w:cs="Calibri"/>
          <w:b/>
          <w:color w:val="auto"/>
          <w:sz w:val="22"/>
          <w:u w:val="single"/>
        </w:rPr>
        <w:t> </w:t>
      </w:r>
      <w:r w:rsidRPr="0022255D">
        <w:rPr>
          <w:rFonts w:ascii="Marianne" w:hAnsi="Marianne"/>
          <w:b/>
          <w:color w:val="auto"/>
          <w:sz w:val="22"/>
          <w:u w:val="single"/>
        </w:rPr>
        <w:t>?</w:t>
      </w:r>
      <w:bookmarkEnd w:id="46"/>
    </w:p>
    <w:p w:rsidR="009F0723" w:rsidRPr="00140529" w:rsidRDefault="009F0723" w:rsidP="009F0723">
      <w:pPr>
        <w:spacing w:after="0" w:line="240" w:lineRule="auto"/>
        <w:jc w:val="both"/>
        <w:rPr>
          <w:rFonts w:ascii="Marianne" w:hAnsi="Marianne"/>
        </w:rPr>
      </w:pPr>
    </w:p>
    <w:p w:rsidR="009F0723" w:rsidRPr="00140529" w:rsidRDefault="009F0723" w:rsidP="009F0723">
      <w:pPr>
        <w:spacing w:after="0" w:line="240" w:lineRule="auto"/>
        <w:jc w:val="both"/>
        <w:rPr>
          <w:rFonts w:ascii="Marianne" w:hAnsi="Marianne"/>
        </w:rPr>
      </w:pPr>
      <w:r w:rsidRPr="00140529">
        <w:rPr>
          <w:rFonts w:ascii="Marianne" w:hAnsi="Marianne"/>
        </w:rPr>
        <w:t>La suspension ne produit aucun effet sur la durée du contrat à durée déterminée, qui arrive à échéance à son terme initial. Il ne peut donc être mis fin au contrat de manière anticipée.</w:t>
      </w:r>
    </w:p>
    <w:p w:rsidR="00334E10" w:rsidRPr="00140529" w:rsidRDefault="00334E10" w:rsidP="009F0723">
      <w:pPr>
        <w:spacing w:after="0" w:line="240" w:lineRule="auto"/>
        <w:rPr>
          <w:rFonts w:ascii="Marianne" w:hAnsi="Marianne"/>
          <w:b/>
          <w:u w:val="single"/>
        </w:rPr>
      </w:pPr>
    </w:p>
    <w:p w:rsidR="009F0723" w:rsidRPr="0022255D" w:rsidRDefault="009F0723" w:rsidP="0022255D">
      <w:pPr>
        <w:pStyle w:val="Titre3"/>
        <w:numPr>
          <w:ilvl w:val="0"/>
          <w:numId w:val="38"/>
        </w:numPr>
        <w:jc w:val="both"/>
        <w:rPr>
          <w:rFonts w:ascii="Marianne" w:hAnsi="Marianne"/>
          <w:b/>
          <w:color w:val="auto"/>
          <w:sz w:val="22"/>
          <w:u w:val="single"/>
        </w:rPr>
      </w:pPr>
      <w:bookmarkStart w:id="47" w:name="_Toc81392635"/>
      <w:r w:rsidRPr="0022255D">
        <w:rPr>
          <w:rFonts w:ascii="Marianne" w:hAnsi="Marianne"/>
          <w:b/>
          <w:color w:val="auto"/>
          <w:sz w:val="22"/>
          <w:u w:val="single"/>
        </w:rPr>
        <w:t>Quel est l’impact de la suspension sur la période de stage ou probatoire d’un fonctionnaire stagiaire</w:t>
      </w:r>
      <w:r w:rsidRPr="0022255D">
        <w:rPr>
          <w:rFonts w:ascii="Calibri" w:hAnsi="Calibri" w:cs="Calibri"/>
          <w:b/>
          <w:color w:val="auto"/>
          <w:sz w:val="22"/>
          <w:u w:val="single"/>
        </w:rPr>
        <w:t> </w:t>
      </w:r>
      <w:r w:rsidRPr="0022255D">
        <w:rPr>
          <w:rFonts w:ascii="Marianne" w:hAnsi="Marianne"/>
          <w:b/>
          <w:color w:val="auto"/>
          <w:sz w:val="22"/>
          <w:u w:val="single"/>
        </w:rPr>
        <w:t>?</w:t>
      </w:r>
      <w:bookmarkEnd w:id="47"/>
    </w:p>
    <w:p w:rsidR="009F0723" w:rsidRPr="00140529" w:rsidRDefault="009F0723" w:rsidP="009F0723">
      <w:pPr>
        <w:spacing w:after="0" w:line="240" w:lineRule="auto"/>
        <w:jc w:val="both"/>
        <w:rPr>
          <w:rFonts w:ascii="Marianne" w:hAnsi="Marianne"/>
          <w:b/>
          <w:u w:val="single"/>
        </w:rPr>
      </w:pPr>
      <w:r w:rsidRPr="00140529">
        <w:rPr>
          <w:rFonts w:ascii="Marianne" w:hAnsi="Marianne"/>
          <w:b/>
          <w:u w:val="single"/>
        </w:rPr>
        <w:t xml:space="preserve"> </w:t>
      </w:r>
    </w:p>
    <w:p w:rsidR="00B73FD3" w:rsidRDefault="009F0723" w:rsidP="00A67148">
      <w:pPr>
        <w:spacing w:after="0" w:line="240" w:lineRule="auto"/>
        <w:jc w:val="both"/>
        <w:rPr>
          <w:rFonts w:ascii="Marianne" w:hAnsi="Marianne"/>
        </w:rPr>
      </w:pPr>
      <w:r w:rsidRPr="00140529">
        <w:rPr>
          <w:rFonts w:ascii="Marianne" w:hAnsi="Marianne" w:cs="Arial"/>
          <w:bCs/>
          <w:iCs/>
          <w:color w:val="000000"/>
        </w:rPr>
        <w:t>Pour les agents ayant vocation à être titularisés à l’issue d’une période de stage probatoire ou de formation, la période de suspension des fonctions n’entre pas en compte comme période de stage</w:t>
      </w:r>
      <w:r w:rsidRPr="00140529">
        <w:rPr>
          <w:rFonts w:ascii="Marianne" w:hAnsi="Marianne"/>
        </w:rPr>
        <w:t>.</w:t>
      </w:r>
      <w:r w:rsidR="00A67148">
        <w:rPr>
          <w:rFonts w:ascii="Marianne" w:hAnsi="Marianne"/>
        </w:rPr>
        <w:t xml:space="preserve"> </w:t>
      </w:r>
    </w:p>
    <w:p w:rsidR="00AA329D" w:rsidRPr="0022255D" w:rsidRDefault="00AA329D" w:rsidP="0022255D">
      <w:pPr>
        <w:pStyle w:val="Titre1"/>
        <w:jc w:val="both"/>
        <w:rPr>
          <w:rFonts w:ascii="Marianne" w:hAnsi="Marianne"/>
          <w:sz w:val="22"/>
          <w:szCs w:val="22"/>
          <w:highlight w:val="yellow"/>
        </w:rPr>
      </w:pPr>
      <w:bookmarkStart w:id="48" w:name="_Toc81392636"/>
      <w:r w:rsidRPr="0022255D">
        <w:rPr>
          <w:rFonts w:ascii="Marianne" w:hAnsi="Marianne"/>
          <w:sz w:val="22"/>
          <w:szCs w:val="22"/>
          <w:highlight w:val="yellow"/>
        </w:rPr>
        <w:t>III – Mise en œuvre de l’obligation de présenter un passe sanitaire et de l’obligation vaccinale dans certaines structures.</w:t>
      </w:r>
      <w:bookmarkEnd w:id="48"/>
    </w:p>
    <w:p w:rsidR="00AA329D" w:rsidRPr="0022255D" w:rsidRDefault="00AA329D" w:rsidP="0022255D">
      <w:pPr>
        <w:pStyle w:val="Titre3"/>
        <w:numPr>
          <w:ilvl w:val="0"/>
          <w:numId w:val="38"/>
        </w:numPr>
        <w:jc w:val="both"/>
        <w:rPr>
          <w:rFonts w:ascii="Marianne" w:hAnsi="Marianne"/>
          <w:b/>
          <w:color w:val="auto"/>
          <w:sz w:val="22"/>
          <w:highlight w:val="yellow"/>
          <w:u w:val="single"/>
        </w:rPr>
      </w:pPr>
      <w:bookmarkStart w:id="49" w:name="_Toc81392637"/>
      <w:r w:rsidRPr="0022255D">
        <w:rPr>
          <w:rFonts w:ascii="Marianne" w:hAnsi="Marianne"/>
          <w:b/>
          <w:color w:val="auto"/>
          <w:sz w:val="22"/>
          <w:highlight w:val="yellow"/>
          <w:u w:val="single"/>
        </w:rPr>
        <w:t>Quelles règles s’appliquent aux maisons départementales des personnes handicapées (MDPH)</w:t>
      </w:r>
      <w:r w:rsidRPr="0022255D">
        <w:rPr>
          <w:rFonts w:ascii="Calibri" w:hAnsi="Calibri" w:cs="Calibri"/>
          <w:b/>
          <w:color w:val="auto"/>
          <w:sz w:val="22"/>
          <w:highlight w:val="yellow"/>
          <w:u w:val="single"/>
        </w:rPr>
        <w:t> </w:t>
      </w:r>
      <w:r w:rsidRPr="0022255D">
        <w:rPr>
          <w:rFonts w:ascii="Marianne" w:hAnsi="Marianne"/>
          <w:b/>
          <w:color w:val="auto"/>
          <w:sz w:val="22"/>
          <w:highlight w:val="yellow"/>
          <w:u w:val="single"/>
        </w:rPr>
        <w:t>?</w:t>
      </w:r>
      <w:bookmarkEnd w:id="49"/>
    </w:p>
    <w:p w:rsidR="00AA329D" w:rsidRPr="00371300" w:rsidRDefault="00AA329D" w:rsidP="00AA329D">
      <w:pPr>
        <w:spacing w:after="0" w:line="240" w:lineRule="auto"/>
        <w:jc w:val="both"/>
        <w:rPr>
          <w:rFonts w:ascii="Marianne" w:hAnsi="Marianne"/>
          <w:highlight w:val="yellow"/>
        </w:rPr>
      </w:pPr>
    </w:p>
    <w:p w:rsidR="00A67148" w:rsidRDefault="00AA329D" w:rsidP="00AA329D">
      <w:pPr>
        <w:spacing w:after="0" w:line="240" w:lineRule="auto"/>
        <w:jc w:val="both"/>
        <w:rPr>
          <w:rFonts w:ascii="Marianne" w:hAnsi="Marianne"/>
          <w:highlight w:val="yellow"/>
        </w:rPr>
      </w:pPr>
      <w:r w:rsidRPr="00371300">
        <w:rPr>
          <w:rFonts w:ascii="Marianne" w:hAnsi="Marianne"/>
          <w:highlight w:val="yellow"/>
        </w:rPr>
        <w:t>La liste des personnels exerçant leurs fonctions au sein des MDPH est inscrite à l’article L.</w:t>
      </w:r>
      <w:r w:rsidRPr="00371300">
        <w:rPr>
          <w:rFonts w:cs="Calibri"/>
          <w:highlight w:val="yellow"/>
        </w:rPr>
        <w:t> </w:t>
      </w:r>
      <w:r w:rsidRPr="00371300">
        <w:rPr>
          <w:rFonts w:ascii="Marianne" w:hAnsi="Marianne"/>
          <w:highlight w:val="yellow"/>
        </w:rPr>
        <w:t>146-1-4 du code de l’action sociale et des familles. Cette référence n’étant pas inscrite à l’article 12 de la loi du 5 août 2021 relative à la gestion de la crise sanitaire, les personnes se présentant à la MDPH ne sont pas soumises à l’obligation de présenter un passe sanitaire et les médecins, qui peuvent faire partie des équipes pluridisciplinaires, ne sont pas soumis à l’obligation vaccinale lorsqu’ils sont affectés à des tâches administratives et n’effectuent pas d’actes de soins médicaux.</w:t>
      </w:r>
    </w:p>
    <w:p w:rsidR="00A67148" w:rsidRDefault="00A67148">
      <w:pPr>
        <w:spacing w:after="0" w:line="240" w:lineRule="auto"/>
        <w:rPr>
          <w:rFonts w:ascii="Marianne" w:hAnsi="Marianne"/>
          <w:highlight w:val="yellow"/>
        </w:rPr>
      </w:pPr>
      <w:r>
        <w:rPr>
          <w:rFonts w:ascii="Marianne" w:hAnsi="Marianne"/>
          <w:highlight w:val="yellow"/>
        </w:rPr>
        <w:br w:type="page"/>
      </w:r>
    </w:p>
    <w:p w:rsidR="00AA329D" w:rsidRPr="006440BC" w:rsidRDefault="00AA329D" w:rsidP="006440BC">
      <w:pPr>
        <w:pStyle w:val="Titre3"/>
        <w:numPr>
          <w:ilvl w:val="0"/>
          <w:numId w:val="39"/>
        </w:numPr>
        <w:jc w:val="both"/>
        <w:rPr>
          <w:rFonts w:ascii="Marianne" w:hAnsi="Marianne"/>
          <w:b/>
          <w:color w:val="auto"/>
          <w:sz w:val="22"/>
          <w:highlight w:val="yellow"/>
          <w:u w:val="single"/>
        </w:rPr>
      </w:pPr>
      <w:bookmarkStart w:id="50" w:name="_Toc81392638"/>
      <w:r w:rsidRPr="006440BC">
        <w:rPr>
          <w:rFonts w:ascii="Marianne" w:hAnsi="Marianne"/>
          <w:b/>
          <w:color w:val="auto"/>
          <w:sz w:val="22"/>
          <w:highlight w:val="yellow"/>
          <w:u w:val="single"/>
        </w:rPr>
        <w:lastRenderedPageBreak/>
        <w:t>Quelles règles s’appliquent pour les résidences autonomie</w:t>
      </w:r>
      <w:r w:rsidR="00D2675A" w:rsidRPr="006440BC">
        <w:rPr>
          <w:rFonts w:ascii="Marianne" w:hAnsi="Marianne" w:cs="Times New Roman"/>
          <w:b/>
          <w:color w:val="auto"/>
          <w:sz w:val="22"/>
          <w:highlight w:val="yellow"/>
          <w:u w:val="single"/>
        </w:rPr>
        <w:t xml:space="preserve"> et les résidences services seniors</w:t>
      </w:r>
      <w:r w:rsidR="00B73FD3">
        <w:rPr>
          <w:rFonts w:ascii="Calibri" w:hAnsi="Calibri" w:cs="Calibri"/>
          <w:b/>
          <w:color w:val="auto"/>
          <w:sz w:val="22"/>
          <w:highlight w:val="yellow"/>
          <w:u w:val="single"/>
        </w:rPr>
        <w:t> </w:t>
      </w:r>
      <w:r w:rsidRPr="006440BC">
        <w:rPr>
          <w:rFonts w:ascii="Marianne" w:hAnsi="Marianne"/>
          <w:b/>
          <w:color w:val="auto"/>
          <w:sz w:val="22"/>
          <w:highlight w:val="yellow"/>
          <w:u w:val="single"/>
        </w:rPr>
        <w:t>?</w:t>
      </w:r>
      <w:bookmarkEnd w:id="50"/>
    </w:p>
    <w:p w:rsidR="00AA329D" w:rsidRPr="00371300" w:rsidRDefault="00AA329D" w:rsidP="00AA329D">
      <w:pPr>
        <w:spacing w:after="0" w:line="240" w:lineRule="auto"/>
        <w:jc w:val="both"/>
        <w:rPr>
          <w:rFonts w:ascii="Marianne" w:hAnsi="Marianne"/>
          <w:highlight w:val="yellow"/>
        </w:rPr>
      </w:pPr>
    </w:p>
    <w:p w:rsidR="00AA329D" w:rsidRPr="00371300" w:rsidRDefault="00D2675A" w:rsidP="00AA329D">
      <w:pPr>
        <w:spacing w:after="0" w:line="240" w:lineRule="auto"/>
        <w:jc w:val="both"/>
        <w:rPr>
          <w:rFonts w:ascii="Marianne" w:hAnsi="Marianne"/>
          <w:highlight w:val="yellow"/>
        </w:rPr>
      </w:pPr>
      <w:r>
        <w:rPr>
          <w:rFonts w:ascii="Marianne" w:hAnsi="Marianne"/>
          <w:highlight w:val="yellow"/>
        </w:rPr>
        <w:t>Les</w:t>
      </w:r>
      <w:r w:rsidR="00AA329D" w:rsidRPr="00371300">
        <w:rPr>
          <w:rFonts w:ascii="Marianne" w:hAnsi="Marianne"/>
          <w:highlight w:val="yellow"/>
        </w:rPr>
        <w:t xml:space="preserve"> personnels qui exercent leur</w:t>
      </w:r>
      <w:r w:rsidR="00F3032E">
        <w:rPr>
          <w:rFonts w:ascii="Marianne" w:hAnsi="Marianne"/>
          <w:highlight w:val="yellow"/>
        </w:rPr>
        <w:t xml:space="preserve"> </w:t>
      </w:r>
      <w:r w:rsidR="00AA329D" w:rsidRPr="00371300">
        <w:rPr>
          <w:rFonts w:ascii="Marianne" w:hAnsi="Marianne"/>
          <w:highlight w:val="yellow"/>
        </w:rPr>
        <w:t xml:space="preserve">activité </w:t>
      </w:r>
      <w:r>
        <w:rPr>
          <w:rFonts w:ascii="Marianne" w:hAnsi="Marianne"/>
          <w:highlight w:val="yellow"/>
        </w:rPr>
        <w:t>dans les</w:t>
      </w:r>
      <w:r w:rsidRPr="00F3032E">
        <w:rPr>
          <w:rFonts w:ascii="Marianne" w:hAnsi="Marianne"/>
          <w:highlight w:val="yellow"/>
        </w:rPr>
        <w:t xml:space="preserve"> résidences autonomie</w:t>
      </w:r>
      <w:r w:rsidR="00961B74">
        <w:rPr>
          <w:rFonts w:ascii="Marianne" w:hAnsi="Marianne"/>
          <w:highlight w:val="yellow"/>
        </w:rPr>
        <w:t xml:space="preserve"> </w:t>
      </w:r>
      <w:r w:rsidRPr="00F3032E">
        <w:rPr>
          <w:rFonts w:ascii="Marianne" w:hAnsi="Marianne"/>
          <w:highlight w:val="yellow"/>
        </w:rPr>
        <w:t>et les</w:t>
      </w:r>
      <w:r>
        <w:rPr>
          <w:rFonts w:ascii="Marianne" w:hAnsi="Marianne"/>
          <w:highlight w:val="yellow"/>
        </w:rPr>
        <w:t xml:space="preserve"> </w:t>
      </w:r>
      <w:r w:rsidR="00961B74">
        <w:rPr>
          <w:rFonts w:ascii="Marianne" w:hAnsi="Marianne"/>
          <w:highlight w:val="yellow"/>
        </w:rPr>
        <w:t xml:space="preserve">résidences services seniors </w:t>
      </w:r>
      <w:r w:rsidR="00AA329D" w:rsidRPr="00371300">
        <w:rPr>
          <w:rFonts w:ascii="Marianne" w:hAnsi="Marianne"/>
          <w:highlight w:val="yellow"/>
        </w:rPr>
        <w:t>sont soumis à l’obligation vaccinale</w:t>
      </w:r>
      <w:r>
        <w:rPr>
          <w:rFonts w:ascii="Marianne" w:hAnsi="Marianne"/>
          <w:highlight w:val="yellow"/>
        </w:rPr>
        <w:t xml:space="preserve"> en vertu de l’article</w:t>
      </w:r>
      <w:r w:rsidR="00961B74">
        <w:rPr>
          <w:rFonts w:ascii="Marianne" w:hAnsi="Marianne"/>
          <w:highlight w:val="yellow"/>
        </w:rPr>
        <w:t xml:space="preserve"> 12 de la loi du 5 août 2021.</w:t>
      </w:r>
    </w:p>
    <w:p w:rsidR="00AA329D" w:rsidRPr="00371300" w:rsidRDefault="00AA329D" w:rsidP="00AA329D">
      <w:pPr>
        <w:spacing w:after="0" w:line="240" w:lineRule="auto"/>
        <w:jc w:val="both"/>
        <w:rPr>
          <w:rFonts w:ascii="Marianne" w:hAnsi="Marianne"/>
          <w:highlight w:val="yellow"/>
        </w:rPr>
      </w:pPr>
    </w:p>
    <w:p w:rsidR="00AA329D" w:rsidRPr="00371300" w:rsidRDefault="00D2675A" w:rsidP="00AA329D">
      <w:pPr>
        <w:spacing w:after="0" w:line="240" w:lineRule="auto"/>
        <w:jc w:val="both"/>
        <w:rPr>
          <w:rFonts w:cs="Calibri"/>
          <w:highlight w:val="yellow"/>
        </w:rPr>
      </w:pPr>
      <w:r>
        <w:rPr>
          <w:rFonts w:ascii="Marianne" w:hAnsi="Marianne"/>
          <w:highlight w:val="yellow"/>
        </w:rPr>
        <w:t>En revanche, les</w:t>
      </w:r>
      <w:r w:rsidR="00AA329D" w:rsidRPr="00371300">
        <w:rPr>
          <w:rFonts w:ascii="Marianne" w:hAnsi="Marianne"/>
          <w:highlight w:val="yellow"/>
        </w:rPr>
        <w:t xml:space="preserve"> visiteurs</w:t>
      </w:r>
      <w:r w:rsidR="001774CC" w:rsidRPr="00371300">
        <w:rPr>
          <w:rFonts w:ascii="Marianne" w:hAnsi="Marianne"/>
          <w:highlight w:val="yellow"/>
        </w:rPr>
        <w:t xml:space="preserve"> ne sont pas</w:t>
      </w:r>
      <w:r w:rsidR="00AA329D" w:rsidRPr="00371300">
        <w:rPr>
          <w:rFonts w:ascii="Marianne" w:hAnsi="Marianne"/>
          <w:highlight w:val="yellow"/>
        </w:rPr>
        <w:t xml:space="preserve"> soumis à l’obligation</w:t>
      </w:r>
      <w:r w:rsidR="00945781" w:rsidRPr="00371300">
        <w:rPr>
          <w:rFonts w:ascii="Marianne" w:hAnsi="Marianne"/>
          <w:highlight w:val="yellow"/>
        </w:rPr>
        <w:t xml:space="preserve"> de présenter un passe sanitaire comme précisé dans l’annexe n°</w:t>
      </w:r>
      <w:r w:rsidR="00945781" w:rsidRPr="00371300">
        <w:rPr>
          <w:rFonts w:cs="Calibri"/>
          <w:highlight w:val="yellow"/>
        </w:rPr>
        <w:t> </w:t>
      </w:r>
      <w:r w:rsidR="00945781" w:rsidRPr="00371300">
        <w:rPr>
          <w:rFonts w:ascii="Marianne" w:hAnsi="Marianne"/>
          <w:highlight w:val="yellow"/>
        </w:rPr>
        <w:t xml:space="preserve">7 </w:t>
      </w:r>
      <w:r w:rsidR="00E82D25" w:rsidRPr="00E82D25">
        <w:rPr>
          <w:rFonts w:ascii="Marianne" w:hAnsi="Marianne"/>
          <w:highlight w:val="yellow"/>
        </w:rPr>
        <w:t xml:space="preserve">de </w:t>
      </w:r>
      <w:r w:rsidR="00E82D25" w:rsidRPr="00E82D25">
        <w:rPr>
          <w:rFonts w:ascii="Marianne" w:hAnsi="Marianne"/>
          <w:highlight w:val="yellow"/>
          <w:lang w:eastAsia="fr-FR"/>
        </w:rPr>
        <w:t>l’instruction relative à la mise en œuvre de l’obligation vaccinale et du passe sanitaire dans les établissements de santé, sociaux et médico-sociaux</w:t>
      </w:r>
      <w:r w:rsidR="00961B74">
        <w:rPr>
          <w:rFonts w:ascii="Marianne" w:hAnsi="Marianne"/>
          <w:highlight w:val="yellow"/>
          <w:lang w:eastAsia="fr-FR"/>
        </w:rPr>
        <w:t xml:space="preserve"> </w:t>
      </w:r>
      <w:r w:rsidR="00945781" w:rsidRPr="00371300">
        <w:rPr>
          <w:rFonts w:ascii="Marianne" w:hAnsi="Marianne"/>
          <w:highlight w:val="yellow"/>
        </w:rPr>
        <w:t xml:space="preserve">de la Direction générale de la cohésion sociale (DGCS) disponible </w:t>
      </w:r>
      <w:hyperlink r:id="rId10" w:history="1">
        <w:r w:rsidR="00945781" w:rsidRPr="00371300">
          <w:rPr>
            <w:rStyle w:val="Lienhypertexte"/>
            <w:rFonts w:ascii="Marianne" w:hAnsi="Marianne"/>
            <w:highlight w:val="yellow"/>
          </w:rPr>
          <w:t>ici</w:t>
        </w:r>
      </w:hyperlink>
      <w:r w:rsidR="00945781" w:rsidRPr="00371300">
        <w:rPr>
          <w:rFonts w:ascii="Marianne" w:hAnsi="Marianne"/>
          <w:highlight w:val="yellow"/>
        </w:rPr>
        <w:t>.</w:t>
      </w:r>
    </w:p>
    <w:p w:rsidR="00AC2D92" w:rsidRPr="0022255D" w:rsidRDefault="003209EA" w:rsidP="0022255D">
      <w:pPr>
        <w:pStyle w:val="Titre1"/>
        <w:jc w:val="both"/>
        <w:rPr>
          <w:rFonts w:ascii="Marianne" w:hAnsi="Marianne"/>
          <w:sz w:val="22"/>
          <w:szCs w:val="22"/>
        </w:rPr>
      </w:pPr>
      <w:bookmarkStart w:id="51" w:name="_Toc81392639"/>
      <w:r w:rsidRPr="0022255D">
        <w:rPr>
          <w:rFonts w:ascii="Marianne" w:hAnsi="Marianne"/>
          <w:sz w:val="22"/>
          <w:szCs w:val="22"/>
        </w:rPr>
        <w:t>I</w:t>
      </w:r>
      <w:r w:rsidR="0022255D" w:rsidRPr="0022255D">
        <w:rPr>
          <w:rFonts w:ascii="Marianne" w:hAnsi="Marianne"/>
          <w:sz w:val="22"/>
          <w:szCs w:val="22"/>
        </w:rPr>
        <w:t>V</w:t>
      </w:r>
      <w:r w:rsidRPr="0022255D">
        <w:rPr>
          <w:rFonts w:ascii="Marianne" w:hAnsi="Marianne"/>
          <w:sz w:val="22"/>
          <w:szCs w:val="22"/>
        </w:rPr>
        <w:t xml:space="preserve"> –</w:t>
      </w:r>
      <w:r w:rsidR="00AC2D92" w:rsidRPr="0022255D">
        <w:rPr>
          <w:rFonts w:ascii="Marianne" w:hAnsi="Marianne"/>
          <w:sz w:val="22"/>
          <w:szCs w:val="22"/>
        </w:rPr>
        <w:t>Mesures visant à garantir la protection des personnels dans les locaux</w:t>
      </w:r>
      <w:bookmarkEnd w:id="51"/>
      <w:r w:rsidR="00AC2D92" w:rsidRPr="0022255D">
        <w:rPr>
          <w:rFonts w:ascii="Marianne" w:hAnsi="Marianne"/>
          <w:sz w:val="22"/>
          <w:szCs w:val="22"/>
        </w:rPr>
        <w:t xml:space="preserve">  </w:t>
      </w:r>
    </w:p>
    <w:p w:rsidR="00C72B68" w:rsidRPr="0022255D" w:rsidRDefault="00FC31D4" w:rsidP="0022255D">
      <w:pPr>
        <w:pStyle w:val="Titre3"/>
        <w:numPr>
          <w:ilvl w:val="0"/>
          <w:numId w:val="38"/>
        </w:numPr>
        <w:jc w:val="both"/>
        <w:rPr>
          <w:rFonts w:ascii="Marianne" w:hAnsi="Marianne"/>
          <w:b/>
          <w:color w:val="auto"/>
          <w:sz w:val="22"/>
          <w:u w:val="single"/>
        </w:rPr>
      </w:pPr>
      <w:bookmarkStart w:id="52" w:name="_Toc81392640"/>
      <w:r w:rsidRPr="0022255D">
        <w:rPr>
          <w:rFonts w:ascii="Marianne" w:hAnsi="Marianne"/>
          <w:b/>
          <w:color w:val="auto"/>
          <w:sz w:val="22"/>
          <w:u w:val="single"/>
        </w:rPr>
        <w:t>L</w:t>
      </w:r>
      <w:r w:rsidR="005E6254" w:rsidRPr="0022255D">
        <w:rPr>
          <w:rFonts w:ascii="Marianne" w:hAnsi="Marianne"/>
          <w:b/>
          <w:color w:val="auto"/>
          <w:sz w:val="22"/>
          <w:u w:val="single"/>
        </w:rPr>
        <w:t>e port du masque s’</w:t>
      </w:r>
      <w:r w:rsidR="00C16965" w:rsidRPr="0022255D">
        <w:rPr>
          <w:rFonts w:ascii="Marianne" w:hAnsi="Marianne"/>
          <w:b/>
          <w:color w:val="auto"/>
          <w:sz w:val="22"/>
          <w:u w:val="single"/>
        </w:rPr>
        <w:t>impose-t</w:t>
      </w:r>
      <w:r w:rsidR="005E6254" w:rsidRPr="0022255D">
        <w:rPr>
          <w:rFonts w:ascii="Marianne" w:hAnsi="Marianne"/>
          <w:b/>
          <w:color w:val="auto"/>
          <w:sz w:val="22"/>
          <w:u w:val="single"/>
        </w:rPr>
        <w:t>-il systématiquement</w:t>
      </w:r>
      <w:r w:rsidR="005E6254" w:rsidRPr="0022255D">
        <w:rPr>
          <w:rFonts w:ascii="Calibri" w:hAnsi="Calibri" w:cs="Calibri"/>
          <w:b/>
          <w:color w:val="auto"/>
          <w:sz w:val="22"/>
          <w:u w:val="single"/>
        </w:rPr>
        <w:t> </w:t>
      </w:r>
      <w:r w:rsidR="005E6254" w:rsidRPr="0022255D">
        <w:rPr>
          <w:rFonts w:ascii="Marianne" w:hAnsi="Marianne"/>
          <w:b/>
          <w:color w:val="auto"/>
          <w:sz w:val="22"/>
          <w:u w:val="single"/>
        </w:rPr>
        <w:t>?</w:t>
      </w:r>
      <w:bookmarkEnd w:id="52"/>
    </w:p>
    <w:p w:rsidR="00C72B68" w:rsidRPr="00140529" w:rsidRDefault="00C72B68">
      <w:pPr>
        <w:spacing w:after="0" w:line="240" w:lineRule="auto"/>
        <w:ind w:left="720"/>
        <w:rPr>
          <w:rFonts w:ascii="Marianne" w:hAnsi="Marianne"/>
          <w:b/>
          <w:u w:val="single"/>
        </w:rPr>
      </w:pPr>
    </w:p>
    <w:p w:rsidR="00C72B68" w:rsidRPr="00140529" w:rsidRDefault="005E6254">
      <w:pPr>
        <w:spacing w:after="0" w:line="240" w:lineRule="auto"/>
        <w:jc w:val="both"/>
        <w:rPr>
          <w:rFonts w:ascii="Marianne" w:hAnsi="Marianne"/>
        </w:rPr>
      </w:pPr>
      <w:r w:rsidRPr="00140529">
        <w:rPr>
          <w:rFonts w:ascii="Marianne" w:hAnsi="Marianne"/>
        </w:rPr>
        <w:t>L’obligation de port du masque (</w:t>
      </w:r>
      <w:r w:rsidR="00ED6832" w:rsidRPr="00140529">
        <w:rPr>
          <w:rFonts w:ascii="Marianne" w:hAnsi="Marianne"/>
        </w:rPr>
        <w:t xml:space="preserve">appartenant à l’une des catégories mentionnées </w:t>
      </w:r>
      <w:r w:rsidR="004118B3" w:rsidRPr="00140529">
        <w:rPr>
          <w:rFonts w:ascii="Marianne" w:hAnsi="Marianne"/>
        </w:rPr>
        <w:t xml:space="preserve">en </w:t>
      </w:r>
      <w:r w:rsidR="00D70804" w:rsidRPr="00140529">
        <w:rPr>
          <w:rFonts w:ascii="Marianne" w:hAnsi="Marianne"/>
        </w:rPr>
        <w:t xml:space="preserve">annexe 1 du décret </w:t>
      </w:r>
      <w:r w:rsidR="00A06DC0" w:rsidRPr="00140529">
        <w:rPr>
          <w:rFonts w:ascii="Marianne" w:hAnsi="Marianne"/>
        </w:rPr>
        <w:t>n° 2021-699 du 1er juin 2021 prescrivant les mesures générales nécessaires à la gestion de la sortie de crise sanitaire)</w:t>
      </w:r>
      <w:r w:rsidRPr="00140529">
        <w:rPr>
          <w:rFonts w:ascii="Marianne" w:hAnsi="Marianne"/>
        </w:rPr>
        <w:t xml:space="preserve"> s’impose dans les espaces clos et partagés (dont bureaux, salles de réunions, open-space) et les espaces de circulation (dont ascenseurs, escaliers, couloirs, halls d’accueil), à la seule exception des bureaux occupés par une seule personne. Dans le cas où une personne viendrait à entrer dans ce bureau, le port du masque s’impose aux agents présents dans ce bureau individuel.</w:t>
      </w:r>
      <w:r w:rsidR="00867CF2" w:rsidRPr="00140529">
        <w:rPr>
          <w:rFonts w:ascii="Marianne" w:hAnsi="Marianne"/>
        </w:rPr>
        <w:t xml:space="preserve"> </w:t>
      </w:r>
      <w:r w:rsidR="004D074F" w:rsidRPr="00140529">
        <w:rPr>
          <w:rFonts w:ascii="Marianne" w:hAnsi="Marianne"/>
        </w:rPr>
        <w:t>En outre, lorsque le port du masque est impossible, une distanciation de deux mètres doit être respectée</w:t>
      </w:r>
      <w:r w:rsidR="00867CF2" w:rsidRPr="00140529">
        <w:rPr>
          <w:rFonts w:ascii="Marianne" w:hAnsi="Marianne"/>
        </w:rPr>
        <w:t xml:space="preserve">. </w:t>
      </w:r>
    </w:p>
    <w:p w:rsidR="00C72B68" w:rsidRPr="00140529" w:rsidRDefault="00C72B68">
      <w:pPr>
        <w:spacing w:after="0" w:line="240" w:lineRule="auto"/>
        <w:jc w:val="both"/>
        <w:rPr>
          <w:rFonts w:ascii="Marianne" w:hAnsi="Marianne"/>
        </w:rPr>
      </w:pPr>
    </w:p>
    <w:p w:rsidR="00867CF2" w:rsidRPr="00140529" w:rsidRDefault="005E6254">
      <w:pPr>
        <w:spacing w:after="0" w:line="240" w:lineRule="auto"/>
        <w:jc w:val="both"/>
        <w:rPr>
          <w:rFonts w:ascii="Marianne" w:hAnsi="Marianne"/>
        </w:rPr>
      </w:pPr>
      <w:r w:rsidRPr="00140529">
        <w:rPr>
          <w:rFonts w:ascii="Marianne" w:hAnsi="Marianne"/>
        </w:rPr>
        <w:t>Une dérogation à l’obligation de port du masque est néanmoins prévue pour les personnes en situation de handicap munies d’un certificat médical le mentionnant.</w:t>
      </w:r>
    </w:p>
    <w:p w:rsidR="00C72B68" w:rsidRPr="00140529" w:rsidRDefault="00C72B68">
      <w:pPr>
        <w:spacing w:after="0" w:line="240" w:lineRule="auto"/>
        <w:jc w:val="both"/>
        <w:rPr>
          <w:rFonts w:ascii="Marianne" w:hAnsi="Marianne"/>
        </w:rPr>
      </w:pPr>
    </w:p>
    <w:p w:rsidR="00C72B68" w:rsidRPr="00140529" w:rsidRDefault="005E6254">
      <w:pPr>
        <w:spacing w:after="0" w:line="240" w:lineRule="auto"/>
        <w:jc w:val="both"/>
        <w:rPr>
          <w:rFonts w:ascii="Marianne" w:hAnsi="Marianne"/>
        </w:rPr>
      </w:pPr>
      <w:r w:rsidRPr="00140529">
        <w:rPr>
          <w:rFonts w:ascii="Marianne" w:hAnsi="Marianne"/>
        </w:rPr>
        <w:t>En tout état de cause, la fourniture de masques</w:t>
      </w:r>
      <w:r w:rsidR="00465D90" w:rsidRPr="00140529">
        <w:rPr>
          <w:rFonts w:ascii="Marianne" w:hAnsi="Marianne"/>
        </w:rPr>
        <w:t>, qui</w:t>
      </w:r>
      <w:r w:rsidR="00465D90" w:rsidRPr="00140529">
        <w:rPr>
          <w:rFonts w:ascii="Marianne" w:hAnsi="Marianne" w:cs="Arial"/>
        </w:rPr>
        <w:t xml:space="preserve"> doivent être de catégorie 1 s’ils sont en </w:t>
      </w:r>
      <w:r w:rsidR="009D739E" w:rsidRPr="00140529">
        <w:rPr>
          <w:rFonts w:ascii="Marianne" w:hAnsi="Marianne"/>
        </w:rPr>
        <w:t>tissu, relève</w:t>
      </w:r>
      <w:r w:rsidRPr="00140529">
        <w:rPr>
          <w:rFonts w:ascii="Marianne" w:hAnsi="Marianne"/>
        </w:rPr>
        <w:t xml:space="preserve"> de la responsabilité de l’employeur au titre de son obligation de sécurité (durée maximale de port du masque</w:t>
      </w:r>
      <w:r w:rsidRPr="00140529">
        <w:rPr>
          <w:rFonts w:cs="Calibri"/>
        </w:rPr>
        <w:t> </w:t>
      </w:r>
      <w:r w:rsidRPr="00140529">
        <w:rPr>
          <w:rFonts w:ascii="Marianne" w:hAnsi="Marianne"/>
        </w:rPr>
        <w:t>: 4 heures).</w:t>
      </w:r>
    </w:p>
    <w:p w:rsidR="00334E10" w:rsidRPr="00140529" w:rsidRDefault="00334E10">
      <w:pPr>
        <w:spacing w:after="0" w:line="240" w:lineRule="auto"/>
        <w:jc w:val="both"/>
        <w:rPr>
          <w:rFonts w:ascii="Marianne" w:hAnsi="Marianne"/>
        </w:rPr>
      </w:pPr>
    </w:p>
    <w:p w:rsidR="00C72B68" w:rsidRPr="0022255D" w:rsidRDefault="005E6254" w:rsidP="0022255D">
      <w:pPr>
        <w:pStyle w:val="Titre3"/>
        <w:numPr>
          <w:ilvl w:val="0"/>
          <w:numId w:val="38"/>
        </w:numPr>
        <w:jc w:val="both"/>
        <w:rPr>
          <w:rFonts w:ascii="Marianne" w:hAnsi="Marianne"/>
          <w:b/>
          <w:color w:val="auto"/>
          <w:sz w:val="22"/>
          <w:u w:val="single"/>
        </w:rPr>
      </w:pPr>
      <w:bookmarkStart w:id="53" w:name="_Toc81392641"/>
      <w:r w:rsidRPr="0022255D">
        <w:rPr>
          <w:rFonts w:ascii="Marianne" w:hAnsi="Marianne"/>
          <w:b/>
          <w:color w:val="auto"/>
          <w:sz w:val="22"/>
          <w:u w:val="single"/>
        </w:rPr>
        <w:t>Que faire si un agent ne respecte pas l’obligation de port permanent du masque</w:t>
      </w:r>
      <w:r w:rsidRPr="0022255D">
        <w:rPr>
          <w:rFonts w:ascii="Calibri" w:hAnsi="Calibri" w:cs="Calibri"/>
          <w:b/>
          <w:color w:val="auto"/>
          <w:sz w:val="22"/>
          <w:u w:val="single"/>
        </w:rPr>
        <w:t> </w:t>
      </w:r>
      <w:r w:rsidRPr="0022255D">
        <w:rPr>
          <w:rFonts w:ascii="Marianne" w:hAnsi="Marianne"/>
          <w:b/>
          <w:color w:val="auto"/>
          <w:sz w:val="22"/>
          <w:u w:val="single"/>
        </w:rPr>
        <w:t>?</w:t>
      </w:r>
      <w:bookmarkEnd w:id="53"/>
      <w:r w:rsidRPr="0022255D">
        <w:rPr>
          <w:rFonts w:ascii="Marianne" w:hAnsi="Marianne"/>
          <w:b/>
          <w:color w:val="auto"/>
          <w:sz w:val="22"/>
          <w:u w:val="single"/>
        </w:rPr>
        <w:t xml:space="preserve"> </w:t>
      </w:r>
    </w:p>
    <w:p w:rsidR="00C72B68" w:rsidRPr="00140529" w:rsidRDefault="00C72B68">
      <w:pPr>
        <w:spacing w:after="0" w:line="240" w:lineRule="auto"/>
        <w:ind w:left="720"/>
        <w:jc w:val="both"/>
        <w:rPr>
          <w:rFonts w:ascii="Marianne" w:hAnsi="Marianne"/>
          <w:b/>
        </w:rPr>
      </w:pPr>
    </w:p>
    <w:p w:rsidR="00C72B68" w:rsidRPr="00140529" w:rsidRDefault="005E6254">
      <w:pPr>
        <w:spacing w:after="0" w:line="240" w:lineRule="auto"/>
        <w:jc w:val="both"/>
        <w:rPr>
          <w:rFonts w:ascii="Marianne" w:hAnsi="Marianne"/>
          <w:color w:val="000000"/>
        </w:rPr>
      </w:pPr>
      <w:r w:rsidRPr="00140529">
        <w:rPr>
          <w:rFonts w:ascii="Marianne" w:hAnsi="Marianne"/>
          <w:color w:val="000000"/>
        </w:rPr>
        <w:t>L’obligation de port permanent du masque constitue un élément essentiel de préservation de la santé des agents au sein d’un collectif de travail.</w:t>
      </w:r>
    </w:p>
    <w:p w:rsidR="00C72B68" w:rsidRPr="00140529" w:rsidRDefault="00C72B68">
      <w:pPr>
        <w:spacing w:after="0" w:line="240" w:lineRule="auto"/>
        <w:jc w:val="both"/>
        <w:rPr>
          <w:rFonts w:ascii="Marianne" w:hAnsi="Marianne"/>
          <w:color w:val="000000"/>
        </w:rPr>
      </w:pPr>
    </w:p>
    <w:p w:rsidR="00C72B68" w:rsidRPr="00140529" w:rsidRDefault="005E6254">
      <w:pPr>
        <w:spacing w:after="0" w:line="240" w:lineRule="auto"/>
        <w:jc w:val="both"/>
        <w:rPr>
          <w:rFonts w:ascii="Marianne" w:hAnsi="Marianne"/>
          <w:color w:val="000000"/>
        </w:rPr>
      </w:pPr>
      <w:r w:rsidRPr="00140529">
        <w:rPr>
          <w:rFonts w:ascii="Marianne" w:hAnsi="Marianne"/>
          <w:color w:val="000000"/>
        </w:rPr>
        <w:t>En l’absence de respect de cette mesure essentielle de lutte contre la propagation du virus, l’ensemble des règles applicables en matière de sanctions disciplinaires peut être mobilisé, en veillant au respect du principe de proportionnalité.</w:t>
      </w:r>
    </w:p>
    <w:p w:rsidR="00A8229C" w:rsidRPr="00140529" w:rsidRDefault="00A8229C">
      <w:pPr>
        <w:spacing w:after="0" w:line="240" w:lineRule="auto"/>
        <w:jc w:val="both"/>
        <w:rPr>
          <w:rFonts w:ascii="Marianne" w:hAnsi="Marianne"/>
          <w:color w:val="000000"/>
        </w:rPr>
      </w:pPr>
    </w:p>
    <w:p w:rsidR="009F01BD" w:rsidRPr="00140529" w:rsidRDefault="005E6254">
      <w:pPr>
        <w:spacing w:after="0" w:line="240" w:lineRule="auto"/>
        <w:jc w:val="both"/>
        <w:rPr>
          <w:rFonts w:ascii="Marianne" w:hAnsi="Marianne"/>
          <w:color w:val="000000"/>
          <w:u w:val="single"/>
        </w:rPr>
      </w:pPr>
      <w:r w:rsidRPr="00140529">
        <w:rPr>
          <w:rFonts w:ascii="Marianne" w:hAnsi="Marianne"/>
          <w:color w:val="000000"/>
        </w:rPr>
        <w:t xml:space="preserve">Dans l’attente de l’issue de la procédure disciplinaire, il est toujours possible, en cas d’atteinte au bon fonctionnement du service et aux règles de santé au travail - par un comportement délibéré et répété d’absence de port de masque, de prendre une mesure conservatoire de suspension de l’agent concerné. </w:t>
      </w:r>
    </w:p>
    <w:p w:rsidR="00334E10" w:rsidRPr="00140529" w:rsidRDefault="00334E10">
      <w:pPr>
        <w:spacing w:after="0" w:line="240" w:lineRule="auto"/>
        <w:jc w:val="both"/>
        <w:rPr>
          <w:rFonts w:ascii="Marianne" w:hAnsi="Marianne"/>
          <w:color w:val="000000"/>
          <w:u w:val="single"/>
        </w:rPr>
      </w:pPr>
    </w:p>
    <w:p w:rsidR="008C19BC" w:rsidRPr="0022255D" w:rsidRDefault="004D074F" w:rsidP="0022255D">
      <w:pPr>
        <w:pStyle w:val="Titre3"/>
        <w:numPr>
          <w:ilvl w:val="0"/>
          <w:numId w:val="38"/>
        </w:numPr>
        <w:jc w:val="both"/>
        <w:rPr>
          <w:rFonts w:ascii="Marianne" w:hAnsi="Marianne"/>
          <w:b/>
          <w:color w:val="auto"/>
          <w:sz w:val="22"/>
          <w:u w:val="single"/>
        </w:rPr>
      </w:pPr>
      <w:bookmarkStart w:id="54" w:name="_Toc81392642"/>
      <w:r w:rsidRPr="0022255D">
        <w:rPr>
          <w:rFonts w:ascii="Marianne" w:hAnsi="Marianne"/>
          <w:b/>
          <w:color w:val="auto"/>
          <w:sz w:val="22"/>
          <w:u w:val="single"/>
        </w:rPr>
        <w:t xml:space="preserve">Pour les agents en présentiel, </w:t>
      </w:r>
      <w:r w:rsidR="00C16965" w:rsidRPr="0022255D">
        <w:rPr>
          <w:rFonts w:ascii="Marianne" w:hAnsi="Marianne"/>
          <w:b/>
          <w:color w:val="auto"/>
          <w:sz w:val="22"/>
          <w:u w:val="single"/>
        </w:rPr>
        <w:t>comment favoriser</w:t>
      </w:r>
      <w:r w:rsidRPr="0022255D">
        <w:rPr>
          <w:rFonts w:ascii="Marianne" w:hAnsi="Marianne"/>
          <w:b/>
          <w:color w:val="auto"/>
          <w:sz w:val="22"/>
          <w:u w:val="single"/>
        </w:rPr>
        <w:t xml:space="preserve"> un environnement professionnel répondant aux recommandations sanitaires</w:t>
      </w:r>
      <w:r w:rsidR="00ED19CC" w:rsidRPr="0022255D">
        <w:rPr>
          <w:rFonts w:ascii="Marianne" w:hAnsi="Marianne"/>
          <w:b/>
          <w:color w:val="auto"/>
          <w:sz w:val="22"/>
          <w:u w:val="single"/>
        </w:rPr>
        <w:t xml:space="preserve"> </w:t>
      </w:r>
      <w:r w:rsidRPr="0022255D">
        <w:rPr>
          <w:rFonts w:ascii="Marianne" w:hAnsi="Marianne"/>
          <w:b/>
          <w:color w:val="auto"/>
          <w:sz w:val="22"/>
          <w:u w:val="single"/>
        </w:rPr>
        <w:t>?</w:t>
      </w:r>
      <w:bookmarkEnd w:id="54"/>
      <w:r w:rsidRPr="0022255D">
        <w:rPr>
          <w:rFonts w:ascii="Marianne" w:hAnsi="Marianne"/>
          <w:b/>
          <w:color w:val="auto"/>
          <w:sz w:val="22"/>
          <w:u w:val="single"/>
        </w:rPr>
        <w:t xml:space="preserve"> </w:t>
      </w:r>
    </w:p>
    <w:p w:rsidR="008C19BC" w:rsidRPr="00140529" w:rsidRDefault="008C19BC" w:rsidP="008C19BC">
      <w:pPr>
        <w:spacing w:after="0" w:line="240" w:lineRule="auto"/>
        <w:jc w:val="both"/>
        <w:rPr>
          <w:rFonts w:ascii="Marianne" w:hAnsi="Marianne"/>
          <w:color w:val="000000"/>
        </w:rPr>
      </w:pPr>
    </w:p>
    <w:p w:rsidR="0050673C" w:rsidRPr="00140529" w:rsidRDefault="004D074F" w:rsidP="008C19BC">
      <w:pPr>
        <w:spacing w:after="0" w:line="240" w:lineRule="auto"/>
        <w:jc w:val="both"/>
        <w:rPr>
          <w:rFonts w:ascii="Marianne" w:hAnsi="Marianne"/>
          <w:color w:val="000000"/>
        </w:rPr>
      </w:pPr>
      <w:r w:rsidRPr="00140529">
        <w:rPr>
          <w:rFonts w:ascii="Marianne" w:hAnsi="Marianne"/>
          <w:color w:val="000000"/>
        </w:rPr>
        <w:t xml:space="preserve">Les conditions de travail doivent être aménagées pour les agents amenés à travailler en présentiel, afin de réduire les interactions sociales et la présence dans les transports. </w:t>
      </w:r>
    </w:p>
    <w:p w:rsidR="008C19BC" w:rsidRPr="00140529" w:rsidRDefault="008C19BC" w:rsidP="008C19BC">
      <w:pPr>
        <w:spacing w:after="0" w:line="240" w:lineRule="auto"/>
        <w:jc w:val="both"/>
        <w:rPr>
          <w:rFonts w:ascii="Marianne" w:hAnsi="Marianne"/>
          <w:color w:val="000000"/>
        </w:rPr>
      </w:pPr>
    </w:p>
    <w:p w:rsidR="008C19BC" w:rsidRPr="00140529" w:rsidRDefault="004D074F" w:rsidP="008C19BC">
      <w:pPr>
        <w:spacing w:after="0" w:line="240" w:lineRule="auto"/>
        <w:jc w:val="both"/>
        <w:rPr>
          <w:rFonts w:ascii="Marianne" w:hAnsi="Marianne"/>
          <w:color w:val="auto"/>
        </w:rPr>
      </w:pPr>
      <w:r w:rsidRPr="00140529">
        <w:rPr>
          <w:rFonts w:ascii="Marianne" w:hAnsi="Marianne"/>
          <w:color w:val="000000"/>
        </w:rPr>
        <w:t>L’employeur</w:t>
      </w:r>
      <w:r w:rsidR="00465D90" w:rsidRPr="00140529">
        <w:rPr>
          <w:rFonts w:ascii="Marianne" w:hAnsi="Marianne"/>
          <w:color w:val="000000"/>
        </w:rPr>
        <w:t xml:space="preserve"> peut</w:t>
      </w:r>
      <w:r w:rsidRPr="00140529">
        <w:rPr>
          <w:rFonts w:ascii="Marianne" w:hAnsi="Marianne"/>
          <w:color w:val="000000"/>
        </w:rPr>
        <w:t xml:space="preserve"> organise</w:t>
      </w:r>
      <w:r w:rsidR="00465D90" w:rsidRPr="00140529">
        <w:rPr>
          <w:rFonts w:ascii="Marianne" w:hAnsi="Marianne"/>
          <w:color w:val="000000"/>
        </w:rPr>
        <w:t>r</w:t>
      </w:r>
      <w:r w:rsidRPr="00140529">
        <w:rPr>
          <w:rFonts w:ascii="Marianne" w:hAnsi="Marianne"/>
          <w:color w:val="000000"/>
        </w:rPr>
        <w:t xml:space="preserve"> un lissage des horaires de départ et d’arrivée, les réunions en audio ou visioconférence doivent être </w:t>
      </w:r>
      <w:r w:rsidR="009D739E" w:rsidRPr="00140529">
        <w:rPr>
          <w:rFonts w:ascii="Marianne" w:hAnsi="Marianne"/>
          <w:color w:val="000000"/>
        </w:rPr>
        <w:t xml:space="preserve">privilégiées </w:t>
      </w:r>
      <w:r w:rsidR="009D739E" w:rsidRPr="00140529">
        <w:rPr>
          <w:rFonts w:cs="Calibri"/>
          <w:color w:val="auto"/>
        </w:rPr>
        <w:t>;</w:t>
      </w:r>
      <w:r w:rsidR="00084B0D" w:rsidRPr="00140529">
        <w:rPr>
          <w:rFonts w:ascii="Marianne" w:hAnsi="Marianne"/>
          <w:color w:val="000000"/>
        </w:rPr>
        <w:t xml:space="preserve"> lorsqu’elles se tiennent en présentiel</w:t>
      </w:r>
      <w:r w:rsidR="00364EC0" w:rsidRPr="00140529">
        <w:rPr>
          <w:rFonts w:ascii="Marianne" w:hAnsi="Marianne"/>
          <w:color w:val="auto"/>
        </w:rPr>
        <w:t xml:space="preserve"> elles doivent respecter les gestes barrières, notamment le port du masque, les mesures d’aération/ ventilation des locaux ainsi que les règles de distanciation. Une jauge d’une personne pour 4 m² est recommandée</w:t>
      </w:r>
      <w:r w:rsidR="00151666" w:rsidRPr="00140529">
        <w:rPr>
          <w:rFonts w:ascii="Marianne" w:hAnsi="Marianne"/>
          <w:color w:val="auto"/>
        </w:rPr>
        <w:t xml:space="preserve">. </w:t>
      </w:r>
      <w:r w:rsidR="00151666" w:rsidRPr="00140529">
        <w:rPr>
          <w:rFonts w:ascii="Marianne" w:hAnsi="Marianne"/>
          <w:color w:val="000000"/>
        </w:rPr>
        <w:t>L</w:t>
      </w:r>
      <w:r w:rsidRPr="00140529">
        <w:rPr>
          <w:rFonts w:ascii="Marianne" w:hAnsi="Marianne"/>
          <w:color w:val="000000"/>
        </w:rPr>
        <w:t xml:space="preserve">es </w:t>
      </w:r>
      <w:r w:rsidRPr="00140529">
        <w:rPr>
          <w:rFonts w:ascii="Marianne" w:hAnsi="Marianne"/>
          <w:color w:val="000000"/>
        </w:rPr>
        <w:lastRenderedPageBreak/>
        <w:t xml:space="preserve">déplacements professionnels doivent </w:t>
      </w:r>
      <w:r w:rsidR="00151666" w:rsidRPr="00140529">
        <w:rPr>
          <w:rFonts w:ascii="Marianne" w:hAnsi="Marianne"/>
          <w:color w:val="000000"/>
        </w:rPr>
        <w:t xml:space="preserve">quant à eux </w:t>
      </w:r>
      <w:r w:rsidRPr="00140529">
        <w:rPr>
          <w:rFonts w:ascii="Marianne" w:hAnsi="Marianne"/>
          <w:color w:val="000000"/>
        </w:rPr>
        <w:t>être limités au strict minimum nécessaire au bon fonctionnement des services</w:t>
      </w:r>
      <w:r w:rsidR="008C19BC" w:rsidRPr="00140529">
        <w:rPr>
          <w:rFonts w:ascii="Marianne" w:hAnsi="Marianne"/>
          <w:color w:val="000000"/>
        </w:rPr>
        <w:t xml:space="preserve">. </w:t>
      </w:r>
    </w:p>
    <w:p w:rsidR="00C72B68" w:rsidRPr="00140529" w:rsidRDefault="00C72B68">
      <w:pPr>
        <w:spacing w:after="0" w:line="240" w:lineRule="auto"/>
        <w:jc w:val="both"/>
        <w:rPr>
          <w:rFonts w:ascii="Marianne" w:hAnsi="Marianne"/>
        </w:rPr>
      </w:pPr>
    </w:p>
    <w:p w:rsidR="003F15B8" w:rsidRPr="00140529" w:rsidRDefault="00364EC0">
      <w:pPr>
        <w:spacing w:after="0" w:line="240" w:lineRule="auto"/>
        <w:jc w:val="both"/>
        <w:rPr>
          <w:rFonts w:ascii="Marianne" w:hAnsi="Marianne"/>
        </w:rPr>
      </w:pPr>
      <w:r w:rsidRPr="00140529">
        <w:rPr>
          <w:rFonts w:ascii="Marianne" w:hAnsi="Marianne"/>
        </w:rPr>
        <w:t>Les moments de convivialité réunissant notamment les agents en présentiel dans le cadre professionnel peuvent être organisés dans le strict respect des gestes barrières, notamment le port du masque, les mesures d’aération/ventilation et les règles de distanciation. Dans ce cadre, il est recommandé que ces moments de convivialité se tiennent dans des espaces extérieurs.</w:t>
      </w:r>
    </w:p>
    <w:p w:rsidR="00334E10" w:rsidRPr="00140529" w:rsidRDefault="00334E10">
      <w:pPr>
        <w:spacing w:after="0" w:line="240" w:lineRule="auto"/>
        <w:jc w:val="both"/>
        <w:rPr>
          <w:rFonts w:ascii="Marianne" w:hAnsi="Marianne"/>
        </w:rPr>
      </w:pPr>
    </w:p>
    <w:p w:rsidR="00BC1E2D" w:rsidRPr="0022255D" w:rsidRDefault="004D074F" w:rsidP="0022255D">
      <w:pPr>
        <w:pStyle w:val="Titre3"/>
        <w:numPr>
          <w:ilvl w:val="0"/>
          <w:numId w:val="38"/>
        </w:numPr>
        <w:jc w:val="both"/>
        <w:rPr>
          <w:rFonts w:ascii="Marianne" w:hAnsi="Marianne"/>
          <w:b/>
          <w:color w:val="auto"/>
          <w:u w:val="single"/>
        </w:rPr>
      </w:pPr>
      <w:bookmarkStart w:id="55" w:name="_Toc81392643"/>
      <w:r w:rsidRPr="0022255D">
        <w:rPr>
          <w:rFonts w:ascii="Marianne" w:hAnsi="Marianne"/>
          <w:b/>
          <w:color w:val="auto"/>
          <w:sz w:val="22"/>
          <w:u w:val="single"/>
        </w:rPr>
        <w:t>Comment garantir la sécurité des agents lors de la pause méridienne</w:t>
      </w:r>
      <w:r w:rsidRPr="0022255D">
        <w:rPr>
          <w:rFonts w:ascii="Calibri" w:hAnsi="Calibri" w:cs="Calibri"/>
          <w:b/>
          <w:color w:val="auto"/>
          <w:sz w:val="22"/>
          <w:u w:val="single"/>
        </w:rPr>
        <w:t> </w:t>
      </w:r>
      <w:r w:rsidRPr="0022255D">
        <w:rPr>
          <w:rFonts w:ascii="Marianne" w:hAnsi="Marianne"/>
          <w:b/>
          <w:color w:val="auto"/>
          <w:sz w:val="22"/>
          <w:u w:val="single"/>
        </w:rPr>
        <w:t>?</w:t>
      </w:r>
      <w:bookmarkEnd w:id="55"/>
      <w:r w:rsidRPr="0022255D">
        <w:rPr>
          <w:rFonts w:ascii="Marianne" w:hAnsi="Marianne"/>
          <w:b/>
          <w:color w:val="auto"/>
          <w:sz w:val="22"/>
          <w:u w:val="single"/>
        </w:rPr>
        <w:t xml:space="preserve"> </w:t>
      </w:r>
    </w:p>
    <w:p w:rsidR="00BC1E2D" w:rsidRPr="00140529" w:rsidRDefault="00BC1E2D">
      <w:pPr>
        <w:spacing w:after="0" w:line="240" w:lineRule="auto"/>
        <w:jc w:val="both"/>
        <w:rPr>
          <w:rFonts w:ascii="Marianne" w:hAnsi="Marianne"/>
        </w:rPr>
      </w:pPr>
    </w:p>
    <w:p w:rsidR="00BC1E2D" w:rsidRPr="00140529" w:rsidRDefault="004D074F" w:rsidP="00BC1E2D">
      <w:pPr>
        <w:spacing w:after="0" w:line="240" w:lineRule="auto"/>
        <w:jc w:val="both"/>
        <w:rPr>
          <w:rStyle w:val="fontstyle01"/>
          <w:rFonts w:ascii="Marianne" w:hAnsi="Marianne"/>
          <w:b w:val="0"/>
        </w:rPr>
      </w:pPr>
      <w:r w:rsidRPr="00140529">
        <w:rPr>
          <w:rStyle w:val="fontstyle01"/>
          <w:rFonts w:ascii="Marianne" w:hAnsi="Marianne"/>
          <w:b w:val="0"/>
        </w:rPr>
        <w:t xml:space="preserve">La restauration </w:t>
      </w:r>
      <w:r w:rsidR="00C01C02" w:rsidRPr="00140529">
        <w:rPr>
          <w:rStyle w:val="fontstyle01"/>
          <w:rFonts w:ascii="Marianne" w:hAnsi="Marianne"/>
          <w:b w:val="0"/>
        </w:rPr>
        <w:t>administrative n’est pas soumise à l’obligation de présentation d’un passe sanitaire. Elle</w:t>
      </w:r>
      <w:r w:rsidRPr="00140529">
        <w:rPr>
          <w:rStyle w:val="fontstyle01"/>
          <w:rFonts w:ascii="Marianne" w:hAnsi="Marianne"/>
          <w:b w:val="0"/>
        </w:rPr>
        <w:t xml:space="preserve"> s’opère dans le cadre du protocole «</w:t>
      </w:r>
      <w:r w:rsidRPr="00140529">
        <w:rPr>
          <w:rStyle w:val="fontstyle01"/>
          <w:rFonts w:ascii="Calibri" w:hAnsi="Calibri" w:cs="Calibri"/>
          <w:b w:val="0"/>
        </w:rPr>
        <w:t> </w:t>
      </w:r>
      <w:r w:rsidRPr="00140529">
        <w:rPr>
          <w:rStyle w:val="fontstyle01"/>
          <w:rFonts w:ascii="Marianne" w:hAnsi="Marianne"/>
          <w:b w:val="0"/>
        </w:rPr>
        <w:t>organisation et fonctionnement des restaurants d</w:t>
      </w:r>
      <w:r w:rsidRPr="00140529">
        <w:rPr>
          <w:rStyle w:val="fontstyle01"/>
          <w:rFonts w:ascii="Marianne" w:hAnsi="Marianne" w:cs="Marianne"/>
          <w:b w:val="0"/>
        </w:rPr>
        <w:t>’</w:t>
      </w:r>
      <w:r w:rsidRPr="00140529">
        <w:rPr>
          <w:rStyle w:val="fontstyle01"/>
          <w:rFonts w:ascii="Marianne" w:hAnsi="Marianne"/>
          <w:b w:val="0"/>
        </w:rPr>
        <w:t>entreprise</w:t>
      </w:r>
      <w:r w:rsidRPr="00140529">
        <w:rPr>
          <w:rStyle w:val="fontstyle01"/>
          <w:rFonts w:ascii="Calibri" w:hAnsi="Calibri" w:cs="Calibri"/>
          <w:b w:val="0"/>
        </w:rPr>
        <w:t> </w:t>
      </w:r>
      <w:r w:rsidRPr="00140529">
        <w:rPr>
          <w:rStyle w:val="fontstyle01"/>
          <w:rFonts w:ascii="Marianne" w:hAnsi="Marianne" w:cs="Marianne"/>
          <w:b w:val="0"/>
        </w:rPr>
        <w:t>»</w:t>
      </w:r>
      <w:r w:rsidRPr="00140529">
        <w:rPr>
          <w:rStyle w:val="fontstyle01"/>
          <w:rFonts w:ascii="Marianne" w:hAnsi="Marianne"/>
          <w:b w:val="0"/>
        </w:rPr>
        <w:t>, actualis</w:t>
      </w:r>
      <w:r w:rsidRPr="00140529">
        <w:rPr>
          <w:rStyle w:val="fontstyle01"/>
          <w:rFonts w:ascii="Marianne" w:hAnsi="Marianne" w:cs="Marianne"/>
          <w:b w:val="0"/>
        </w:rPr>
        <w:t>é</w:t>
      </w:r>
      <w:r w:rsidRPr="00140529">
        <w:rPr>
          <w:rStyle w:val="fontstyle01"/>
          <w:rFonts w:ascii="Marianne" w:hAnsi="Marianne"/>
          <w:b w:val="0"/>
        </w:rPr>
        <w:t xml:space="preserve"> en </w:t>
      </w:r>
      <w:r w:rsidR="00364EC0" w:rsidRPr="00140529">
        <w:rPr>
          <w:rStyle w:val="fontstyle01"/>
          <w:rFonts w:ascii="Marianne" w:hAnsi="Marianne"/>
          <w:b w:val="0"/>
        </w:rPr>
        <w:t>le 30 juin 2021</w:t>
      </w:r>
      <w:r w:rsidRPr="00140529">
        <w:rPr>
          <w:rStyle w:val="fontstyle01"/>
          <w:rFonts w:ascii="Marianne" w:hAnsi="Marianne"/>
          <w:b w:val="0"/>
        </w:rPr>
        <w:t>, et consultable sous le lien</w:t>
      </w:r>
      <w:r w:rsidRPr="00140529">
        <w:rPr>
          <w:rStyle w:val="fontstyle01"/>
          <w:rFonts w:ascii="Calibri" w:hAnsi="Calibri" w:cs="Calibri"/>
          <w:b w:val="0"/>
        </w:rPr>
        <w:t> </w:t>
      </w:r>
      <w:r w:rsidRPr="00140529">
        <w:rPr>
          <w:rStyle w:val="fontstyle01"/>
          <w:rFonts w:ascii="Marianne" w:hAnsi="Marianne"/>
          <w:b w:val="0"/>
        </w:rPr>
        <w:t>:</w:t>
      </w:r>
    </w:p>
    <w:p w:rsidR="00BC1E2D" w:rsidRPr="00140529" w:rsidRDefault="00BC1E2D" w:rsidP="00BC1E2D">
      <w:pPr>
        <w:spacing w:after="0" w:line="240" w:lineRule="auto"/>
        <w:jc w:val="both"/>
        <w:rPr>
          <w:rStyle w:val="fontstyle01"/>
          <w:rFonts w:ascii="Marianne" w:hAnsi="Marianne"/>
          <w:b w:val="0"/>
        </w:rPr>
      </w:pPr>
    </w:p>
    <w:p w:rsidR="00B73FD3" w:rsidRDefault="006422B9" w:rsidP="00BC1E2D">
      <w:pPr>
        <w:spacing w:after="0" w:line="240" w:lineRule="auto"/>
        <w:jc w:val="both"/>
        <w:rPr>
          <w:rStyle w:val="Lienhypertexte"/>
          <w:rFonts w:ascii="Marianne" w:hAnsi="Marianne"/>
          <w:bCs/>
        </w:rPr>
      </w:pPr>
      <w:hyperlink r:id="rId11" w:history="1">
        <w:r w:rsidR="00DE551C" w:rsidRPr="00140529">
          <w:rPr>
            <w:rStyle w:val="Lienhypertexte"/>
            <w:rFonts w:ascii="Marianne" w:hAnsi="Marianne"/>
            <w:bCs/>
          </w:rPr>
          <w:t>https://travail-emploi.gouv.fr/IMG/pdf/doc_cnam_fiches_covid_restaurants-v30-06.pdf</w:t>
        </w:r>
      </w:hyperlink>
    </w:p>
    <w:p w:rsidR="00B73FD3" w:rsidRDefault="00B73FD3">
      <w:pPr>
        <w:spacing w:after="0" w:line="240" w:lineRule="auto"/>
        <w:rPr>
          <w:rStyle w:val="Lienhypertexte"/>
          <w:rFonts w:ascii="Marianne" w:hAnsi="Marianne"/>
          <w:bCs/>
        </w:rPr>
      </w:pPr>
    </w:p>
    <w:p w:rsidR="00647D24" w:rsidRPr="0022255D" w:rsidRDefault="00647D24" w:rsidP="0022255D">
      <w:pPr>
        <w:pStyle w:val="Titre1"/>
        <w:jc w:val="both"/>
        <w:rPr>
          <w:rFonts w:ascii="Marianne" w:hAnsi="Marianne"/>
          <w:sz w:val="22"/>
        </w:rPr>
      </w:pPr>
      <w:bookmarkStart w:id="56" w:name="__DdeLink__2116_3761548657"/>
      <w:bookmarkStart w:id="57" w:name="_Toc81392644"/>
      <w:bookmarkEnd w:id="56"/>
      <w:r w:rsidRPr="0022255D">
        <w:rPr>
          <w:rFonts w:ascii="Marianne" w:hAnsi="Marianne"/>
          <w:sz w:val="22"/>
        </w:rPr>
        <w:t>V – Situation des agents présentant un risque de forme grave d’infection au virus de la Covid-19, agents dits vulnérables :</w:t>
      </w:r>
      <w:bookmarkEnd w:id="57"/>
      <w:r w:rsidRPr="0022255D">
        <w:rPr>
          <w:rFonts w:ascii="Marianne" w:hAnsi="Marianne"/>
          <w:sz w:val="22"/>
        </w:rPr>
        <w:t xml:space="preserve"> </w:t>
      </w:r>
    </w:p>
    <w:p w:rsidR="00647D24" w:rsidRPr="0022255D" w:rsidRDefault="00647D24" w:rsidP="0022255D">
      <w:pPr>
        <w:pStyle w:val="Titre3"/>
        <w:numPr>
          <w:ilvl w:val="0"/>
          <w:numId w:val="38"/>
        </w:numPr>
        <w:jc w:val="both"/>
        <w:rPr>
          <w:rFonts w:ascii="Marianne" w:hAnsi="Marianne"/>
          <w:b/>
          <w:color w:val="auto"/>
          <w:sz w:val="22"/>
          <w:u w:val="single"/>
        </w:rPr>
      </w:pPr>
      <w:bookmarkStart w:id="58" w:name="_Toc81392645"/>
      <w:r w:rsidRPr="0022255D">
        <w:rPr>
          <w:rFonts w:ascii="Marianne" w:hAnsi="Marianne"/>
          <w:b/>
          <w:color w:val="auto"/>
          <w:sz w:val="22"/>
          <w:u w:val="single"/>
        </w:rPr>
        <w:t>Qui sont les agents considérés comme vulnérables ?</w:t>
      </w:r>
      <w:bookmarkEnd w:id="58"/>
    </w:p>
    <w:p w:rsidR="00647D24" w:rsidRPr="00140529" w:rsidRDefault="00647D24" w:rsidP="00647D24">
      <w:pPr>
        <w:spacing w:after="0" w:line="240" w:lineRule="auto"/>
        <w:jc w:val="both"/>
        <w:rPr>
          <w:rFonts w:ascii="Marianne" w:hAnsi="Marianne"/>
          <w:b/>
          <w:u w:val="single"/>
        </w:rPr>
      </w:pPr>
    </w:p>
    <w:p w:rsidR="00647D24" w:rsidRPr="00140529" w:rsidRDefault="00647D24" w:rsidP="00647D24">
      <w:pPr>
        <w:spacing w:after="0" w:line="240" w:lineRule="auto"/>
        <w:jc w:val="both"/>
        <w:rPr>
          <w:rFonts w:ascii="Marianne" w:hAnsi="Marianne"/>
        </w:rPr>
      </w:pPr>
      <w:r w:rsidRPr="00140529">
        <w:rPr>
          <w:rFonts w:ascii="Marianne" w:hAnsi="Marianne"/>
        </w:rPr>
        <w:t>Les agents les plus vulnérables face au risque de forme grave d’infection au Covid-19 sont ceux répondant aux critères de vulnérabilité définis au 1° de l’article 1er du décret n° 2020-1365 du 10 novembre 2020 pris pour l’application de l’article 20 de la loi n° 2020-473 du 25 avril 2020 de finances rectificatives pour 2020 à savoir :</w:t>
      </w:r>
    </w:p>
    <w:p w:rsidR="00647D24" w:rsidRPr="00140529" w:rsidRDefault="00647D24" w:rsidP="00647D24">
      <w:pPr>
        <w:spacing w:after="0" w:line="240" w:lineRule="auto"/>
        <w:jc w:val="both"/>
        <w:rPr>
          <w:rFonts w:ascii="Marianne" w:hAnsi="Marianne"/>
        </w:rPr>
      </w:pPr>
    </w:p>
    <w:p w:rsidR="00647D24" w:rsidRPr="00140529" w:rsidRDefault="00647D24" w:rsidP="00647D24">
      <w:pPr>
        <w:spacing w:after="0" w:line="240" w:lineRule="auto"/>
        <w:jc w:val="both"/>
        <w:rPr>
          <w:rFonts w:ascii="Marianne" w:hAnsi="Marianne"/>
        </w:rPr>
      </w:pPr>
      <w:r w:rsidRPr="00140529">
        <w:rPr>
          <w:rFonts w:ascii="Marianne" w:hAnsi="Marianne"/>
        </w:rPr>
        <w:t>a) Etre âgé de 65 ans et plus ;</w:t>
      </w:r>
    </w:p>
    <w:p w:rsidR="00647D24" w:rsidRPr="00140529" w:rsidRDefault="00647D24" w:rsidP="00647D24">
      <w:pPr>
        <w:spacing w:after="0" w:line="240" w:lineRule="auto"/>
        <w:jc w:val="both"/>
        <w:rPr>
          <w:rFonts w:ascii="Marianne" w:hAnsi="Marianne"/>
        </w:rPr>
      </w:pPr>
      <w:r w:rsidRPr="00140529">
        <w:rPr>
          <w:rFonts w:ascii="Marianne" w:hAnsi="Marianne"/>
        </w:rPr>
        <w:t>b) Avoir des antécédents (ATCD) cardio-vasculaires : hypertension artérielle compliquée (avec complications cardiaques, rénales et vasculo-cérébrales), ATCD d'accident vasculaire cérébral ou de coronaropathie, de chirurgie cardiaque, insuffisance cardiaque stade NYHA III ou IV ;</w:t>
      </w:r>
    </w:p>
    <w:p w:rsidR="00647D24" w:rsidRPr="00140529" w:rsidRDefault="00647D24" w:rsidP="00647D24">
      <w:pPr>
        <w:spacing w:after="0" w:line="240" w:lineRule="auto"/>
        <w:jc w:val="both"/>
        <w:rPr>
          <w:rFonts w:ascii="Marianne" w:hAnsi="Marianne"/>
        </w:rPr>
      </w:pPr>
      <w:r w:rsidRPr="00140529">
        <w:rPr>
          <w:rFonts w:ascii="Marianne" w:hAnsi="Marianne"/>
        </w:rPr>
        <w:t>c) Avoir un diabète non équilibré ou présentant des complications ;</w:t>
      </w:r>
    </w:p>
    <w:p w:rsidR="00647D24" w:rsidRPr="00140529" w:rsidRDefault="00647D24" w:rsidP="00647D24">
      <w:pPr>
        <w:spacing w:after="0" w:line="240" w:lineRule="auto"/>
        <w:jc w:val="both"/>
        <w:rPr>
          <w:rFonts w:ascii="Marianne" w:hAnsi="Marianne"/>
        </w:rPr>
      </w:pPr>
      <w:r w:rsidRPr="00140529">
        <w:rPr>
          <w:rFonts w:ascii="Marianne" w:hAnsi="Marianne"/>
        </w:rPr>
        <w:t>d) Présenter une pathologie chronique respiratoire susceptible de décompenser lors d'une infection virale : (broncho-pneumopathie obstructive, asthme sévère, fibrose pulmonaire, syndrome d'apnées du sommeil, mucoviscidose notamment) ;</w:t>
      </w:r>
    </w:p>
    <w:p w:rsidR="00647D24" w:rsidRPr="00140529" w:rsidRDefault="00647D24" w:rsidP="00647D24">
      <w:pPr>
        <w:spacing w:after="0" w:line="240" w:lineRule="auto"/>
        <w:jc w:val="both"/>
        <w:rPr>
          <w:rFonts w:ascii="Marianne" w:hAnsi="Marianne"/>
        </w:rPr>
      </w:pPr>
      <w:r w:rsidRPr="00140529">
        <w:rPr>
          <w:rFonts w:ascii="Marianne" w:hAnsi="Marianne"/>
        </w:rPr>
        <w:t>e) Présenter une insuffisance rénale chronique dialysée ;</w:t>
      </w:r>
    </w:p>
    <w:p w:rsidR="00647D24" w:rsidRPr="00140529" w:rsidRDefault="00647D24" w:rsidP="00647D24">
      <w:pPr>
        <w:spacing w:after="0" w:line="240" w:lineRule="auto"/>
        <w:jc w:val="both"/>
        <w:rPr>
          <w:rFonts w:ascii="Marianne" w:hAnsi="Marianne"/>
        </w:rPr>
      </w:pPr>
      <w:r w:rsidRPr="00140529">
        <w:rPr>
          <w:rFonts w:ascii="Marianne" w:hAnsi="Marianne"/>
        </w:rPr>
        <w:t>f) Etre atteint de cancer évolutif sous traitement (hors hormonothérapie) ;</w:t>
      </w:r>
    </w:p>
    <w:p w:rsidR="00647D24" w:rsidRPr="00140529" w:rsidRDefault="00647D24" w:rsidP="00647D24">
      <w:pPr>
        <w:spacing w:after="0" w:line="240" w:lineRule="auto"/>
        <w:jc w:val="both"/>
        <w:rPr>
          <w:rFonts w:ascii="Marianne" w:hAnsi="Marianne"/>
        </w:rPr>
      </w:pPr>
      <w:r w:rsidRPr="00140529">
        <w:rPr>
          <w:rFonts w:ascii="Marianne" w:hAnsi="Marianne"/>
        </w:rPr>
        <w:t>g) Présenter une obésité (indice de masse corporelle (IMC) &gt; 30 kgm2) ;</w:t>
      </w:r>
    </w:p>
    <w:p w:rsidR="00647D24" w:rsidRPr="00140529" w:rsidRDefault="00647D24" w:rsidP="00647D24">
      <w:pPr>
        <w:spacing w:after="0" w:line="240" w:lineRule="auto"/>
        <w:jc w:val="both"/>
        <w:rPr>
          <w:rFonts w:ascii="Marianne" w:hAnsi="Marianne"/>
        </w:rPr>
      </w:pPr>
      <w:r w:rsidRPr="00140529">
        <w:rPr>
          <w:rFonts w:ascii="Marianne" w:hAnsi="Marianne"/>
        </w:rPr>
        <w:t>h) Etre atteint d'une immunodépression congénitale ou acquise :</w:t>
      </w:r>
    </w:p>
    <w:p w:rsidR="00647D24" w:rsidRPr="00140529" w:rsidRDefault="00647D24" w:rsidP="00647D24">
      <w:pPr>
        <w:spacing w:after="0" w:line="240" w:lineRule="auto"/>
        <w:jc w:val="both"/>
        <w:rPr>
          <w:rFonts w:ascii="Marianne" w:hAnsi="Marianne"/>
        </w:rPr>
      </w:pPr>
    </w:p>
    <w:p w:rsidR="00647D24" w:rsidRPr="00140529" w:rsidRDefault="00647D24" w:rsidP="00647D24">
      <w:pPr>
        <w:spacing w:after="0" w:line="240" w:lineRule="auto"/>
        <w:jc w:val="both"/>
        <w:rPr>
          <w:rFonts w:ascii="Marianne" w:hAnsi="Marianne"/>
        </w:rPr>
      </w:pPr>
      <w:r w:rsidRPr="00140529">
        <w:rPr>
          <w:rFonts w:ascii="Marianne" w:hAnsi="Marianne"/>
        </w:rPr>
        <w:t>- médicamenteuse : chimiothérapie anticancéreuse, traitement immunosuppresseur, biothérapie et/ou corticothérapie à dose immunosuppressive ;</w:t>
      </w:r>
    </w:p>
    <w:p w:rsidR="00647D24" w:rsidRPr="00140529" w:rsidRDefault="00647D24" w:rsidP="00647D24">
      <w:pPr>
        <w:spacing w:after="0" w:line="240" w:lineRule="auto"/>
        <w:jc w:val="both"/>
        <w:rPr>
          <w:rFonts w:ascii="Marianne" w:hAnsi="Marianne"/>
        </w:rPr>
      </w:pPr>
      <w:r w:rsidRPr="00140529">
        <w:rPr>
          <w:rFonts w:ascii="Marianne" w:hAnsi="Marianne"/>
        </w:rPr>
        <w:t>- infection à VIH non contrôlée ou avec des CD4 &lt; 200/mm3 ;</w:t>
      </w:r>
    </w:p>
    <w:p w:rsidR="00647D24" w:rsidRPr="00140529" w:rsidRDefault="00647D24" w:rsidP="00647D24">
      <w:pPr>
        <w:spacing w:after="0" w:line="240" w:lineRule="auto"/>
        <w:jc w:val="both"/>
        <w:rPr>
          <w:rFonts w:ascii="Marianne" w:hAnsi="Marianne"/>
        </w:rPr>
      </w:pPr>
      <w:r w:rsidRPr="00140529">
        <w:rPr>
          <w:rFonts w:ascii="Marianne" w:hAnsi="Marianne"/>
        </w:rPr>
        <w:t>- consécutive à une greffe d'organe solide ou de cellules souches hématopoïétiques ;</w:t>
      </w:r>
    </w:p>
    <w:p w:rsidR="00647D24" w:rsidRPr="00140529" w:rsidRDefault="00647D24" w:rsidP="00647D24">
      <w:pPr>
        <w:spacing w:after="0" w:line="240" w:lineRule="auto"/>
        <w:jc w:val="both"/>
        <w:rPr>
          <w:rFonts w:ascii="Marianne" w:hAnsi="Marianne"/>
        </w:rPr>
      </w:pPr>
      <w:r w:rsidRPr="00140529">
        <w:rPr>
          <w:rFonts w:ascii="Marianne" w:hAnsi="Marianne"/>
        </w:rPr>
        <w:t>- liée à une hémopathie maligne en cours de traitement ;</w:t>
      </w:r>
    </w:p>
    <w:p w:rsidR="00647D24" w:rsidRPr="00140529" w:rsidRDefault="00647D24" w:rsidP="00647D24">
      <w:pPr>
        <w:spacing w:after="0" w:line="240" w:lineRule="auto"/>
        <w:jc w:val="both"/>
        <w:rPr>
          <w:rFonts w:ascii="Marianne" w:hAnsi="Marianne"/>
        </w:rPr>
      </w:pPr>
    </w:p>
    <w:p w:rsidR="00647D24" w:rsidRPr="00140529" w:rsidRDefault="00647D24" w:rsidP="00647D24">
      <w:pPr>
        <w:spacing w:after="0" w:line="240" w:lineRule="auto"/>
        <w:jc w:val="both"/>
        <w:rPr>
          <w:rFonts w:ascii="Marianne" w:hAnsi="Marianne"/>
        </w:rPr>
      </w:pPr>
      <w:r w:rsidRPr="00140529">
        <w:rPr>
          <w:rFonts w:ascii="Marianne" w:hAnsi="Marianne"/>
        </w:rPr>
        <w:t>i) Etre atteint de cirrhose au stade B du score de Child Pugh au moins ;</w:t>
      </w:r>
    </w:p>
    <w:p w:rsidR="00647D24" w:rsidRPr="00140529" w:rsidRDefault="00647D24" w:rsidP="00647D24">
      <w:pPr>
        <w:spacing w:after="0" w:line="240" w:lineRule="auto"/>
        <w:jc w:val="both"/>
        <w:rPr>
          <w:rFonts w:ascii="Marianne" w:hAnsi="Marianne"/>
        </w:rPr>
      </w:pPr>
      <w:r w:rsidRPr="00140529">
        <w:rPr>
          <w:rFonts w:ascii="Marianne" w:hAnsi="Marianne"/>
        </w:rPr>
        <w:t>j) Présenter un syndrome drépanocytaire majeur ou ayant un antécédent de splénectomie ;</w:t>
      </w:r>
    </w:p>
    <w:p w:rsidR="00647D24" w:rsidRPr="00140529" w:rsidRDefault="00647D24" w:rsidP="00647D24">
      <w:pPr>
        <w:spacing w:after="0" w:line="240" w:lineRule="auto"/>
        <w:jc w:val="both"/>
        <w:rPr>
          <w:rFonts w:ascii="Marianne" w:hAnsi="Marianne"/>
        </w:rPr>
      </w:pPr>
      <w:r w:rsidRPr="00140529">
        <w:rPr>
          <w:rFonts w:ascii="Marianne" w:hAnsi="Marianne"/>
        </w:rPr>
        <w:t>k) Etre au troisième trimestre de la grossesse ;</w:t>
      </w:r>
    </w:p>
    <w:p w:rsidR="00647D24" w:rsidRPr="00140529" w:rsidRDefault="00647D24" w:rsidP="00647D24">
      <w:pPr>
        <w:spacing w:after="0" w:line="240" w:lineRule="auto"/>
        <w:jc w:val="both"/>
        <w:rPr>
          <w:rFonts w:ascii="Marianne" w:hAnsi="Marianne"/>
        </w:rPr>
      </w:pPr>
      <w:r w:rsidRPr="00140529">
        <w:rPr>
          <w:rFonts w:ascii="Marianne" w:hAnsi="Marianne"/>
        </w:rPr>
        <w:t>l) Etre atteint d'une maladie du motoneurone, d'une myasthénie grave, de sclérose en plaques, de la maladie de Parkinson, de paralysie cérébrale, de quadriplégie ou hémiplégie, d'une tumeur maligne primitive cérébrale, d'une maladie cérébelleuse progressive ou d'une maladie rare ;</w:t>
      </w:r>
    </w:p>
    <w:p w:rsidR="00647D24" w:rsidRPr="00140529" w:rsidRDefault="00647D24" w:rsidP="00DB411D">
      <w:pPr>
        <w:spacing w:after="0" w:line="240" w:lineRule="auto"/>
        <w:jc w:val="both"/>
        <w:rPr>
          <w:rFonts w:ascii="Marianne" w:hAnsi="Marianne"/>
          <w:b/>
          <w:u w:val="single"/>
        </w:rPr>
      </w:pPr>
    </w:p>
    <w:p w:rsidR="00647D24" w:rsidRPr="0022255D" w:rsidRDefault="00647D24" w:rsidP="0022255D">
      <w:pPr>
        <w:pStyle w:val="Titre3"/>
        <w:numPr>
          <w:ilvl w:val="0"/>
          <w:numId w:val="38"/>
        </w:numPr>
        <w:jc w:val="both"/>
        <w:rPr>
          <w:rFonts w:ascii="Marianne" w:hAnsi="Marianne"/>
          <w:b/>
          <w:color w:val="auto"/>
          <w:sz w:val="22"/>
          <w:u w:val="single"/>
        </w:rPr>
      </w:pPr>
      <w:bookmarkStart w:id="59" w:name="_Toc81392646"/>
      <w:r w:rsidRPr="0022255D">
        <w:rPr>
          <w:rFonts w:ascii="Marianne" w:hAnsi="Marianne"/>
          <w:b/>
          <w:color w:val="auto"/>
          <w:sz w:val="22"/>
          <w:u w:val="single"/>
        </w:rPr>
        <w:lastRenderedPageBreak/>
        <w:t>Un agent vulnérable peut-il être placé en télétravail ?</w:t>
      </w:r>
      <w:bookmarkEnd w:id="59"/>
    </w:p>
    <w:p w:rsidR="00647D24" w:rsidRPr="00140529" w:rsidRDefault="00647D24" w:rsidP="00647D24">
      <w:pPr>
        <w:spacing w:after="0" w:line="240" w:lineRule="auto"/>
        <w:jc w:val="both"/>
        <w:rPr>
          <w:rFonts w:ascii="Marianne" w:hAnsi="Marianne"/>
          <w:b/>
          <w:u w:val="single"/>
        </w:rPr>
      </w:pPr>
    </w:p>
    <w:p w:rsidR="00647D24" w:rsidRPr="00140529" w:rsidRDefault="00647D24" w:rsidP="00647D24">
      <w:pPr>
        <w:spacing w:after="0" w:line="240" w:lineRule="auto"/>
        <w:jc w:val="both"/>
        <w:rPr>
          <w:rFonts w:ascii="Marianne" w:hAnsi="Marianne"/>
        </w:rPr>
      </w:pPr>
      <w:r w:rsidRPr="00140529">
        <w:rPr>
          <w:rFonts w:ascii="Marianne" w:hAnsi="Marianne"/>
        </w:rPr>
        <w:t>Lorsque les missions exercées peuvent l’être à distance, l’agent vulnérable doit être placé en télétravail pour l’ensemble de son temps de travail.</w:t>
      </w:r>
    </w:p>
    <w:p w:rsidR="00647D24" w:rsidRPr="00140529" w:rsidRDefault="00647D24" w:rsidP="00DB411D">
      <w:pPr>
        <w:spacing w:after="0" w:line="240" w:lineRule="auto"/>
        <w:jc w:val="both"/>
        <w:rPr>
          <w:rFonts w:ascii="Marianne" w:hAnsi="Marianne"/>
          <w:b/>
          <w:u w:val="single"/>
        </w:rPr>
      </w:pPr>
    </w:p>
    <w:p w:rsidR="00647D24" w:rsidRPr="0022255D" w:rsidRDefault="00647D24" w:rsidP="0022255D">
      <w:pPr>
        <w:pStyle w:val="Titre3"/>
        <w:numPr>
          <w:ilvl w:val="0"/>
          <w:numId w:val="38"/>
        </w:numPr>
        <w:jc w:val="both"/>
        <w:rPr>
          <w:rFonts w:ascii="Marianne" w:hAnsi="Marianne"/>
          <w:b/>
          <w:color w:val="auto"/>
          <w:sz w:val="22"/>
          <w:u w:val="single"/>
        </w:rPr>
      </w:pPr>
      <w:bookmarkStart w:id="60" w:name="_Toc81392647"/>
      <w:r w:rsidRPr="0022255D">
        <w:rPr>
          <w:rFonts w:ascii="Marianne" w:hAnsi="Marianne"/>
          <w:b/>
          <w:color w:val="auto"/>
          <w:sz w:val="22"/>
          <w:u w:val="single"/>
        </w:rPr>
        <w:t>Qu’en est-il dans le cas où les missions de l’agent vulnérable ne peuvent pas être exercées en télétravail ?</w:t>
      </w:r>
      <w:bookmarkEnd w:id="60"/>
      <w:r w:rsidRPr="0022255D">
        <w:rPr>
          <w:rFonts w:ascii="Marianne" w:hAnsi="Marianne"/>
          <w:b/>
          <w:color w:val="auto"/>
          <w:sz w:val="22"/>
          <w:u w:val="single"/>
        </w:rPr>
        <w:t xml:space="preserve"> </w:t>
      </w:r>
    </w:p>
    <w:p w:rsidR="00647D24" w:rsidRPr="00140529" w:rsidRDefault="00647D24" w:rsidP="00647D24">
      <w:pPr>
        <w:spacing w:after="0" w:line="240" w:lineRule="auto"/>
        <w:jc w:val="both"/>
        <w:rPr>
          <w:rFonts w:ascii="Marianne" w:hAnsi="Marianne"/>
          <w:b/>
          <w:u w:val="single"/>
        </w:rPr>
      </w:pPr>
    </w:p>
    <w:p w:rsidR="00647D24" w:rsidRPr="00140529" w:rsidRDefault="00647D24" w:rsidP="00647D24">
      <w:pPr>
        <w:spacing w:after="0" w:line="240" w:lineRule="auto"/>
        <w:jc w:val="both"/>
        <w:rPr>
          <w:rFonts w:ascii="Marianne" w:hAnsi="Marianne"/>
        </w:rPr>
      </w:pPr>
      <w:r w:rsidRPr="00140529">
        <w:rPr>
          <w:rFonts w:ascii="Marianne" w:hAnsi="Marianne"/>
        </w:rPr>
        <w:t>Lorsque les missions ne peuvent être exercées en télétravail, l’agent vulnérable doit bénéficier, sur son lieu de travail, de mesures de protection renforcées.</w:t>
      </w:r>
    </w:p>
    <w:p w:rsidR="00647D24" w:rsidRPr="00140529" w:rsidRDefault="00647D24" w:rsidP="00647D24">
      <w:pPr>
        <w:spacing w:after="0" w:line="240" w:lineRule="auto"/>
        <w:jc w:val="both"/>
        <w:rPr>
          <w:rFonts w:ascii="Marianne" w:hAnsi="Marianne"/>
        </w:rPr>
      </w:pPr>
    </w:p>
    <w:p w:rsidR="00647D24" w:rsidRPr="00140529" w:rsidRDefault="00647D24" w:rsidP="00647D24">
      <w:pPr>
        <w:spacing w:after="0" w:line="240" w:lineRule="auto"/>
        <w:jc w:val="both"/>
        <w:rPr>
          <w:rFonts w:ascii="Marianne" w:hAnsi="Marianne"/>
        </w:rPr>
      </w:pPr>
      <w:r w:rsidRPr="00140529">
        <w:rPr>
          <w:rFonts w:ascii="Marianne" w:hAnsi="Marianne"/>
        </w:rPr>
        <w:t>Lorsque les missions ne peuvent être exercées en télétravail et que l’employeur territorial estime être dans l’impossibilité d’aménager le poste de façon à protéger suffisamment l’agent, l’intéressé est alors placé en autorisation spéciale d’absence (ASA).</w:t>
      </w:r>
    </w:p>
    <w:p w:rsidR="00647D24" w:rsidRPr="00140529" w:rsidRDefault="00647D24" w:rsidP="00647D24">
      <w:pPr>
        <w:spacing w:after="0" w:line="240" w:lineRule="auto"/>
        <w:jc w:val="both"/>
        <w:rPr>
          <w:rFonts w:ascii="Marianne" w:hAnsi="Marianne"/>
          <w:b/>
          <w:u w:val="single"/>
        </w:rPr>
      </w:pPr>
    </w:p>
    <w:p w:rsidR="00647D24" w:rsidRPr="0022255D" w:rsidRDefault="00647D24" w:rsidP="0022255D">
      <w:pPr>
        <w:pStyle w:val="Titre3"/>
        <w:numPr>
          <w:ilvl w:val="0"/>
          <w:numId w:val="38"/>
        </w:numPr>
        <w:jc w:val="both"/>
        <w:rPr>
          <w:rFonts w:ascii="Marianne" w:hAnsi="Marianne"/>
          <w:b/>
          <w:color w:val="auto"/>
          <w:sz w:val="22"/>
          <w:u w:val="single"/>
        </w:rPr>
      </w:pPr>
      <w:bookmarkStart w:id="61" w:name="_Toc81392648"/>
      <w:r w:rsidRPr="0022255D">
        <w:rPr>
          <w:rFonts w:ascii="Marianne" w:hAnsi="Marianne"/>
          <w:b/>
          <w:color w:val="auto"/>
          <w:sz w:val="22"/>
          <w:u w:val="single"/>
        </w:rPr>
        <w:t>Quelles sont les mesures de protection renforcées que l’employeur territorial doit impérativement mettre en œuvre ?</w:t>
      </w:r>
      <w:bookmarkEnd w:id="61"/>
      <w:r w:rsidRPr="0022255D">
        <w:rPr>
          <w:rFonts w:ascii="Marianne" w:hAnsi="Marianne"/>
          <w:b/>
          <w:color w:val="auto"/>
          <w:sz w:val="22"/>
          <w:u w:val="single"/>
        </w:rPr>
        <w:t xml:space="preserve"> </w:t>
      </w:r>
    </w:p>
    <w:p w:rsidR="00647D24" w:rsidRPr="00140529" w:rsidRDefault="00647D24" w:rsidP="00647D24">
      <w:pPr>
        <w:spacing w:after="0" w:line="240" w:lineRule="auto"/>
        <w:jc w:val="both"/>
        <w:rPr>
          <w:rFonts w:ascii="Marianne" w:hAnsi="Marianne"/>
          <w:b/>
          <w:u w:val="single"/>
        </w:rPr>
      </w:pPr>
      <w:r w:rsidRPr="00140529">
        <w:rPr>
          <w:rFonts w:ascii="Marianne" w:hAnsi="Marianne"/>
          <w:b/>
          <w:u w:val="single"/>
        </w:rPr>
        <w:t xml:space="preserve"> </w:t>
      </w:r>
    </w:p>
    <w:p w:rsidR="00647D24" w:rsidRPr="00140529" w:rsidRDefault="00647D24" w:rsidP="00647D24">
      <w:pPr>
        <w:spacing w:after="0" w:line="240" w:lineRule="auto"/>
        <w:jc w:val="both"/>
        <w:rPr>
          <w:rFonts w:ascii="Marianne" w:hAnsi="Marianne"/>
        </w:rPr>
      </w:pPr>
      <w:r w:rsidRPr="00140529">
        <w:rPr>
          <w:rFonts w:ascii="Marianne" w:hAnsi="Marianne"/>
        </w:rPr>
        <w:t>Il appartient à chaque employeur de déterminer, en lien avec le médecin de prévention, les aménagements de poste nécessaires à l’exercice des missions en présentiel par l’agent concerné, dans le respect des mesures de protection telles que précisées au 2° de l’article 1er du décret du 10 novembre 2020 précité à savoir :</w:t>
      </w:r>
    </w:p>
    <w:p w:rsidR="00647D24" w:rsidRPr="00140529" w:rsidRDefault="00647D24" w:rsidP="00647D24">
      <w:pPr>
        <w:spacing w:after="0" w:line="240" w:lineRule="auto"/>
        <w:jc w:val="both"/>
        <w:rPr>
          <w:rFonts w:ascii="Marianne" w:hAnsi="Marianne"/>
        </w:rPr>
      </w:pPr>
    </w:p>
    <w:p w:rsidR="00647D24" w:rsidRPr="00140529" w:rsidRDefault="00647D24" w:rsidP="00647D24">
      <w:pPr>
        <w:spacing w:after="0" w:line="240" w:lineRule="auto"/>
        <w:jc w:val="both"/>
        <w:rPr>
          <w:rFonts w:ascii="Marianne" w:hAnsi="Marianne"/>
        </w:rPr>
      </w:pPr>
      <w:r w:rsidRPr="00140529">
        <w:rPr>
          <w:rFonts w:ascii="Marianne" w:hAnsi="Marianne"/>
        </w:rPr>
        <w:t>a) L'isolement du poste de travail, notamment par la mise à disposition d'un bureau individuel ou, à défaut, son aménagement, pour limiter au maximum le risque d'exposition, en particulier par l'adaptation des horaires ou la mise en place de protections matérielles ;</w:t>
      </w:r>
    </w:p>
    <w:p w:rsidR="00647D24" w:rsidRPr="00140529" w:rsidRDefault="00647D24" w:rsidP="00647D24">
      <w:pPr>
        <w:spacing w:after="0" w:line="240" w:lineRule="auto"/>
        <w:jc w:val="both"/>
        <w:rPr>
          <w:rFonts w:ascii="Marianne" w:hAnsi="Marianne"/>
        </w:rPr>
      </w:pPr>
      <w:r w:rsidRPr="00140529">
        <w:rPr>
          <w:rFonts w:ascii="Marianne" w:hAnsi="Marianne"/>
        </w:rPr>
        <w:t>b) Le respect, sur le lieu de travail et en tout lieu fréquenté par la personne à l'occasion de son activité professionnelle, de gestes barrières renforcés : hygiène des mains renforcée, port systématique d'un masque de type chirurgical lorsque la distanciation physique ne peut être respectée ou en milieu clos, avec changement de ce masque au moins toutes les quatre heures et avant ce délai s'il est mouillé ou humide ;</w:t>
      </w:r>
    </w:p>
    <w:p w:rsidR="00647D24" w:rsidRPr="00140529" w:rsidRDefault="00647D24" w:rsidP="00647D24">
      <w:pPr>
        <w:spacing w:after="0" w:line="240" w:lineRule="auto"/>
        <w:jc w:val="both"/>
        <w:rPr>
          <w:rFonts w:ascii="Marianne" w:hAnsi="Marianne"/>
        </w:rPr>
      </w:pPr>
      <w:r w:rsidRPr="00140529">
        <w:rPr>
          <w:rFonts w:ascii="Marianne" w:hAnsi="Marianne"/>
        </w:rPr>
        <w:t>c) L'absence ou la limitation du partage du poste de travail ;</w:t>
      </w:r>
    </w:p>
    <w:p w:rsidR="00647D24" w:rsidRPr="00140529" w:rsidRDefault="00647D24" w:rsidP="00647D24">
      <w:pPr>
        <w:spacing w:after="0" w:line="240" w:lineRule="auto"/>
        <w:jc w:val="both"/>
        <w:rPr>
          <w:rFonts w:ascii="Marianne" w:hAnsi="Marianne"/>
        </w:rPr>
      </w:pPr>
      <w:r w:rsidRPr="00140529">
        <w:rPr>
          <w:rFonts w:ascii="Marianne" w:hAnsi="Marianne"/>
        </w:rPr>
        <w:t>d) Le nettoyage et la désinfection du poste de travail et des surfaces touchées par la personne au moins en début et en fin de poste, en particulier lorsque ce poste est partagé ;</w:t>
      </w:r>
    </w:p>
    <w:p w:rsidR="00647D24" w:rsidRPr="00140529" w:rsidRDefault="00647D24" w:rsidP="00647D24">
      <w:pPr>
        <w:spacing w:after="0" w:line="240" w:lineRule="auto"/>
        <w:jc w:val="both"/>
        <w:rPr>
          <w:rFonts w:ascii="Marianne" w:hAnsi="Marianne"/>
        </w:rPr>
      </w:pPr>
      <w:r w:rsidRPr="00140529">
        <w:rPr>
          <w:rFonts w:ascii="Marianne" w:hAnsi="Marianne"/>
        </w:rPr>
        <w:t>e) Une adaptation des horaires d'arrivée et de départ et des éventuels autres déplacements professionnels, compte tenu des moyens de transport utilisés par la personne, afin d'éviter les heures d'affluence ;</w:t>
      </w:r>
    </w:p>
    <w:p w:rsidR="00647D24" w:rsidRPr="00140529" w:rsidRDefault="00647D24" w:rsidP="00647D24">
      <w:pPr>
        <w:spacing w:after="0" w:line="240" w:lineRule="auto"/>
        <w:jc w:val="both"/>
        <w:rPr>
          <w:rFonts w:ascii="Marianne" w:hAnsi="Marianne"/>
        </w:rPr>
      </w:pPr>
      <w:r w:rsidRPr="00140529">
        <w:rPr>
          <w:rFonts w:ascii="Marianne" w:hAnsi="Marianne"/>
        </w:rPr>
        <w:t>f) La mise à disposition par l'employeur de masques de type chirurgical en nombre suffisant pour couvrir les trajets entre le domicile et le lieu de travail lorsque la personne recourt à des moyens de transport collectifs.</w:t>
      </w:r>
    </w:p>
    <w:p w:rsidR="00647D24" w:rsidRPr="00140529" w:rsidRDefault="00647D24" w:rsidP="00647D24">
      <w:pPr>
        <w:spacing w:after="0" w:line="240" w:lineRule="auto"/>
        <w:jc w:val="both"/>
        <w:rPr>
          <w:rFonts w:ascii="Marianne" w:hAnsi="Marianne"/>
          <w:b/>
          <w:u w:val="single"/>
        </w:rPr>
      </w:pPr>
    </w:p>
    <w:p w:rsidR="00647D24" w:rsidRPr="0022255D" w:rsidRDefault="00647D24" w:rsidP="0022255D">
      <w:pPr>
        <w:pStyle w:val="Titre3"/>
        <w:numPr>
          <w:ilvl w:val="0"/>
          <w:numId w:val="38"/>
        </w:numPr>
        <w:jc w:val="both"/>
        <w:rPr>
          <w:rFonts w:ascii="Marianne" w:hAnsi="Marianne"/>
          <w:b/>
          <w:color w:val="auto"/>
          <w:sz w:val="22"/>
          <w:u w:val="single"/>
        </w:rPr>
      </w:pPr>
      <w:bookmarkStart w:id="62" w:name="_Toc81392649"/>
      <w:r w:rsidRPr="0022255D">
        <w:rPr>
          <w:rFonts w:ascii="Marianne" w:hAnsi="Marianne"/>
          <w:b/>
          <w:color w:val="auto"/>
          <w:sz w:val="22"/>
          <w:u w:val="single"/>
        </w:rPr>
        <w:t>Que se passe-t-il en cas de désaccord entre l’agent vulnérable et l’employeur sur l’appréciation portée par celui-ci sur la mise en œuvre des mesures de protections renforcées ?</w:t>
      </w:r>
      <w:bookmarkEnd w:id="62"/>
    </w:p>
    <w:p w:rsidR="00647D24" w:rsidRPr="00140529" w:rsidRDefault="00647D24" w:rsidP="00647D24">
      <w:pPr>
        <w:spacing w:after="0" w:line="240" w:lineRule="auto"/>
        <w:jc w:val="both"/>
        <w:rPr>
          <w:rFonts w:ascii="Marianne" w:hAnsi="Marianne"/>
          <w:b/>
          <w:u w:val="single"/>
        </w:rPr>
      </w:pPr>
    </w:p>
    <w:p w:rsidR="00647D24" w:rsidRPr="00140529" w:rsidRDefault="00647D24" w:rsidP="00647D24">
      <w:pPr>
        <w:spacing w:after="0" w:line="240" w:lineRule="auto"/>
        <w:jc w:val="both"/>
        <w:rPr>
          <w:rFonts w:ascii="Marianne" w:hAnsi="Marianne"/>
        </w:rPr>
      </w:pPr>
      <w:r w:rsidRPr="00140529">
        <w:rPr>
          <w:rFonts w:ascii="Marianne" w:hAnsi="Marianne"/>
        </w:rPr>
        <w:t>En cas de désaccord entre l’employeur et l’agent vulnérable sur les mesures de protection mises en œuvre, l’employeur doit saisir le médecin de prévention, qui rendra un avis sur la compatibilité des aménagements de poste avec la vulnérabilité de l’agent. Dans l’attente de cet avis, l’agent doit être placé en ASA.</w:t>
      </w:r>
    </w:p>
    <w:p w:rsidR="00647D24" w:rsidRPr="00140529" w:rsidRDefault="00647D24" w:rsidP="00647D24">
      <w:pPr>
        <w:spacing w:after="0" w:line="240" w:lineRule="auto"/>
        <w:jc w:val="both"/>
        <w:rPr>
          <w:rFonts w:ascii="Marianne" w:hAnsi="Marianne"/>
          <w:b/>
          <w:u w:val="single"/>
        </w:rPr>
      </w:pPr>
    </w:p>
    <w:p w:rsidR="00647D24" w:rsidRPr="0022255D" w:rsidRDefault="00647D24" w:rsidP="0022255D">
      <w:pPr>
        <w:pStyle w:val="Titre3"/>
        <w:numPr>
          <w:ilvl w:val="0"/>
          <w:numId w:val="38"/>
        </w:numPr>
        <w:jc w:val="both"/>
        <w:rPr>
          <w:rFonts w:ascii="Marianne" w:hAnsi="Marianne"/>
          <w:b/>
          <w:color w:val="auto"/>
          <w:sz w:val="22"/>
          <w:u w:val="single"/>
        </w:rPr>
      </w:pPr>
      <w:bookmarkStart w:id="63" w:name="_Toc81392650"/>
      <w:r w:rsidRPr="0022255D">
        <w:rPr>
          <w:rFonts w:ascii="Marianne" w:hAnsi="Marianne"/>
          <w:b/>
          <w:color w:val="auto"/>
          <w:sz w:val="22"/>
          <w:u w:val="single"/>
        </w:rPr>
        <w:t>Quel justificatif doit produire l’agent présentant un risque de forme grave de la Covid-19 ou agent vulnérable ?</w:t>
      </w:r>
      <w:bookmarkEnd w:id="63"/>
      <w:r w:rsidRPr="0022255D">
        <w:rPr>
          <w:rFonts w:ascii="Marianne" w:hAnsi="Marianne"/>
          <w:b/>
          <w:color w:val="auto"/>
          <w:sz w:val="22"/>
          <w:u w:val="single"/>
        </w:rPr>
        <w:t xml:space="preserve"> </w:t>
      </w:r>
    </w:p>
    <w:p w:rsidR="00647D24" w:rsidRPr="00140529" w:rsidRDefault="00647D24" w:rsidP="00647D24">
      <w:pPr>
        <w:spacing w:after="0" w:line="240" w:lineRule="auto"/>
        <w:jc w:val="both"/>
        <w:rPr>
          <w:rFonts w:ascii="Marianne" w:hAnsi="Marianne"/>
        </w:rPr>
      </w:pPr>
    </w:p>
    <w:p w:rsidR="00647D24" w:rsidRPr="00140529" w:rsidRDefault="00647D24" w:rsidP="00647D24">
      <w:pPr>
        <w:spacing w:after="0" w:line="240" w:lineRule="auto"/>
        <w:jc w:val="both"/>
        <w:rPr>
          <w:rFonts w:ascii="Marianne" w:hAnsi="Marianne"/>
        </w:rPr>
      </w:pPr>
      <w:r w:rsidRPr="00140529">
        <w:rPr>
          <w:rFonts w:ascii="Marianne" w:hAnsi="Marianne"/>
        </w:rPr>
        <w:lastRenderedPageBreak/>
        <w:t>Hormis le cas des agents âgés de 65 ans et plus, qui en sont dispensés, les agents vulnérables présentant un risque de développer une forme grave d’infection au virus, doivent transmettre à leur employeur un certificat établi par un médecin. Ce certificat précise l’appartenance à l’une des catégories prévues par voie réglementaire.</w:t>
      </w:r>
    </w:p>
    <w:p w:rsidR="00647D24" w:rsidRPr="00140529" w:rsidRDefault="00647D24" w:rsidP="00647D24">
      <w:pPr>
        <w:spacing w:after="0" w:line="240" w:lineRule="auto"/>
        <w:jc w:val="both"/>
        <w:rPr>
          <w:rFonts w:ascii="Marianne" w:hAnsi="Marianne"/>
        </w:rPr>
      </w:pPr>
    </w:p>
    <w:p w:rsidR="00647D24" w:rsidRPr="00140529" w:rsidRDefault="00647D24" w:rsidP="00647D24">
      <w:pPr>
        <w:spacing w:after="0" w:line="240" w:lineRule="auto"/>
        <w:jc w:val="both"/>
        <w:rPr>
          <w:rFonts w:ascii="Marianne" w:hAnsi="Marianne"/>
        </w:rPr>
      </w:pPr>
      <w:r w:rsidRPr="00140529">
        <w:rPr>
          <w:rFonts w:ascii="Marianne" w:hAnsi="Marianne"/>
        </w:rPr>
        <w:t>Depuis le 1er septembre dernier, ces derniers ne peuvent plus bénéficier d’un arrêt de travail en se rendant sur le portail de la CNAMTS afin d’y déposer une déclaration.</w:t>
      </w:r>
    </w:p>
    <w:p w:rsidR="00647D24" w:rsidRPr="00140529" w:rsidRDefault="00647D24" w:rsidP="00DB411D">
      <w:pPr>
        <w:pStyle w:val="Paragraphedeliste"/>
        <w:spacing w:after="0" w:line="240" w:lineRule="auto"/>
        <w:jc w:val="both"/>
        <w:rPr>
          <w:rFonts w:ascii="Marianne" w:hAnsi="Marianne"/>
          <w:b/>
          <w:u w:val="single"/>
        </w:rPr>
      </w:pPr>
    </w:p>
    <w:p w:rsidR="00647D24" w:rsidRPr="0022255D" w:rsidRDefault="00647D24" w:rsidP="0022255D">
      <w:pPr>
        <w:pStyle w:val="Titre3"/>
        <w:numPr>
          <w:ilvl w:val="0"/>
          <w:numId w:val="38"/>
        </w:numPr>
        <w:jc w:val="both"/>
        <w:rPr>
          <w:rFonts w:ascii="Marianne" w:hAnsi="Marianne"/>
          <w:b/>
          <w:color w:val="auto"/>
          <w:sz w:val="22"/>
          <w:u w:val="single"/>
        </w:rPr>
      </w:pPr>
      <w:bookmarkStart w:id="64" w:name="_Toc81392651"/>
      <w:r w:rsidRPr="0022255D">
        <w:rPr>
          <w:rFonts w:ascii="Marianne" w:hAnsi="Marianne"/>
          <w:b/>
          <w:color w:val="auto"/>
          <w:sz w:val="22"/>
          <w:u w:val="single"/>
        </w:rPr>
        <w:t>Une prise en charge au titre des indemnités journalières de sécurité sociale (IJSS) des agents identifiés comme vulnérables est-elle possible ?</w:t>
      </w:r>
      <w:bookmarkEnd w:id="64"/>
    </w:p>
    <w:p w:rsidR="00647D24" w:rsidRPr="00140529" w:rsidRDefault="00647D24" w:rsidP="00647D24">
      <w:pPr>
        <w:spacing w:after="0" w:line="240" w:lineRule="auto"/>
        <w:jc w:val="both"/>
        <w:rPr>
          <w:rFonts w:ascii="Marianne" w:hAnsi="Marianne"/>
          <w:b/>
          <w:u w:val="single"/>
        </w:rPr>
      </w:pPr>
    </w:p>
    <w:p w:rsidR="00647D24" w:rsidRPr="00140529" w:rsidRDefault="00647D24" w:rsidP="00647D24">
      <w:pPr>
        <w:spacing w:after="0" w:line="240" w:lineRule="auto"/>
        <w:jc w:val="both"/>
        <w:rPr>
          <w:rFonts w:ascii="Marianne" w:hAnsi="Marianne"/>
        </w:rPr>
      </w:pPr>
      <w:r w:rsidRPr="00140529">
        <w:rPr>
          <w:rFonts w:ascii="Marianne" w:hAnsi="Marianne"/>
        </w:rPr>
        <w:t xml:space="preserve">Deux cas sont à distinguer : </w:t>
      </w:r>
    </w:p>
    <w:p w:rsidR="00647D24" w:rsidRPr="00140529" w:rsidRDefault="00647D24" w:rsidP="00647D24">
      <w:pPr>
        <w:spacing w:after="0" w:line="240" w:lineRule="auto"/>
        <w:jc w:val="both"/>
        <w:rPr>
          <w:rFonts w:ascii="Marianne" w:hAnsi="Marianne"/>
        </w:rPr>
      </w:pPr>
    </w:p>
    <w:p w:rsidR="00647D24" w:rsidRPr="00140529" w:rsidRDefault="00647D24" w:rsidP="00647D24">
      <w:pPr>
        <w:spacing w:after="0" w:line="240" w:lineRule="auto"/>
        <w:jc w:val="both"/>
        <w:rPr>
          <w:rFonts w:ascii="Marianne" w:hAnsi="Marianne"/>
        </w:rPr>
      </w:pPr>
      <w:r w:rsidRPr="00140529">
        <w:rPr>
          <w:rFonts w:ascii="Marianne" w:hAnsi="Marianne"/>
        </w:rPr>
        <w:t>•</w:t>
      </w:r>
      <w:r w:rsidRPr="00140529">
        <w:rPr>
          <w:rFonts w:ascii="Marianne" w:hAnsi="Marianne"/>
        </w:rPr>
        <w:tab/>
        <w:t xml:space="preserve">Les employeurs publics dont les agents relèvent du régime général (contractuels de droit public, fonctionnaires dont la durée de travail est inférieure à 28 heures hebdomadaires) peuvent demander à l'assurance maladie le remboursement des indemnités journalières correspondant aux arrêts de travail dérogatoires pour les agents considérés comme vulnérables, placés en ASA. </w:t>
      </w:r>
    </w:p>
    <w:p w:rsidR="00647D24" w:rsidRPr="00140529" w:rsidRDefault="00647D24" w:rsidP="00647D24">
      <w:pPr>
        <w:spacing w:after="0" w:line="240" w:lineRule="auto"/>
        <w:jc w:val="both"/>
        <w:rPr>
          <w:rFonts w:ascii="Marianne" w:hAnsi="Marianne"/>
        </w:rPr>
      </w:pPr>
    </w:p>
    <w:p w:rsidR="00647D24" w:rsidRPr="00140529" w:rsidRDefault="00647D24" w:rsidP="00647D24">
      <w:pPr>
        <w:spacing w:after="0" w:line="240" w:lineRule="auto"/>
        <w:jc w:val="both"/>
        <w:rPr>
          <w:rFonts w:ascii="Marianne" w:hAnsi="Marianne"/>
        </w:rPr>
      </w:pPr>
      <w:r w:rsidRPr="00140529">
        <w:rPr>
          <w:rFonts w:ascii="Marianne" w:hAnsi="Marianne"/>
        </w:rPr>
        <w:t>Cette prise en charge s’opère via le dispositif de droit commun de remboursement des IJSS soit directement en cas de subrogation, soit indirectement par compensation sur la rémunération suivante de l'agent qui les a perçues.</w:t>
      </w:r>
    </w:p>
    <w:p w:rsidR="00647D24" w:rsidRPr="00140529" w:rsidRDefault="00647D24" w:rsidP="00647D24">
      <w:pPr>
        <w:spacing w:after="0" w:line="240" w:lineRule="auto"/>
        <w:jc w:val="both"/>
        <w:rPr>
          <w:rFonts w:ascii="Marianne" w:hAnsi="Marianne"/>
        </w:rPr>
      </w:pPr>
    </w:p>
    <w:p w:rsidR="00647D24" w:rsidRPr="00140529" w:rsidRDefault="00647D24" w:rsidP="00647D24">
      <w:pPr>
        <w:spacing w:after="0" w:line="240" w:lineRule="auto"/>
        <w:jc w:val="both"/>
        <w:rPr>
          <w:rFonts w:ascii="Marianne" w:hAnsi="Marianne"/>
        </w:rPr>
      </w:pPr>
      <w:r w:rsidRPr="00140529">
        <w:rPr>
          <w:rFonts w:ascii="Marianne" w:hAnsi="Marianne"/>
        </w:rPr>
        <w:t>•</w:t>
      </w:r>
      <w:r w:rsidRPr="00140529">
        <w:rPr>
          <w:rFonts w:ascii="Marianne" w:hAnsi="Marianne"/>
        </w:rPr>
        <w:tab/>
        <w:t>Les employeurs publics dont les agents relèvent du régime spécial CNRACL, ne peuvent plus avoir recours au dispositif dérogatoire mis en place dans le cadre de la première période de confinement qui a pris fin le 11 mai 2020 et demander à l'assurance maladie le remboursement des indemnités journalières correspondant aux arrêts de travail dérogatoires pour les agents considérés comme vulnérables, et qui auraient été placés en ASA.</w:t>
      </w:r>
    </w:p>
    <w:p w:rsidR="00217D15" w:rsidRPr="00140529" w:rsidRDefault="00217D15" w:rsidP="00647D24">
      <w:pPr>
        <w:spacing w:after="0" w:line="240" w:lineRule="auto"/>
        <w:jc w:val="both"/>
        <w:rPr>
          <w:rFonts w:ascii="Marianne" w:hAnsi="Marianne"/>
          <w:b/>
          <w:u w:val="single"/>
        </w:rPr>
      </w:pPr>
    </w:p>
    <w:p w:rsidR="00647D24" w:rsidRPr="0022255D" w:rsidRDefault="00647D24" w:rsidP="0022255D">
      <w:pPr>
        <w:pStyle w:val="Titre1"/>
        <w:jc w:val="both"/>
        <w:rPr>
          <w:rFonts w:ascii="Marianne" w:hAnsi="Marianne"/>
          <w:sz w:val="22"/>
        </w:rPr>
      </w:pPr>
      <w:bookmarkStart w:id="65" w:name="_Toc81392652"/>
      <w:r w:rsidRPr="0022255D">
        <w:rPr>
          <w:rFonts w:ascii="Marianne" w:hAnsi="Marianne"/>
          <w:sz w:val="22"/>
        </w:rPr>
        <w:t>V</w:t>
      </w:r>
      <w:r w:rsidR="0022255D" w:rsidRPr="0022255D">
        <w:rPr>
          <w:rFonts w:ascii="Marianne" w:hAnsi="Marianne"/>
          <w:sz w:val="22"/>
        </w:rPr>
        <w:t>I</w:t>
      </w:r>
      <w:r w:rsidRPr="0022255D">
        <w:rPr>
          <w:rFonts w:ascii="Marianne" w:hAnsi="Marianne"/>
          <w:sz w:val="22"/>
        </w:rPr>
        <w:t xml:space="preserve"> – Situation des proches de personnes vulnérables</w:t>
      </w:r>
      <w:bookmarkEnd w:id="65"/>
      <w:r w:rsidRPr="0022255D">
        <w:rPr>
          <w:rFonts w:ascii="Marianne" w:hAnsi="Marianne"/>
          <w:sz w:val="22"/>
        </w:rPr>
        <w:t xml:space="preserve"> </w:t>
      </w:r>
    </w:p>
    <w:p w:rsidR="00647D24" w:rsidRPr="0022255D" w:rsidRDefault="00647D24" w:rsidP="0022255D">
      <w:pPr>
        <w:pStyle w:val="Titre3"/>
        <w:numPr>
          <w:ilvl w:val="0"/>
          <w:numId w:val="38"/>
        </w:numPr>
        <w:jc w:val="both"/>
        <w:rPr>
          <w:rFonts w:ascii="Marianne" w:hAnsi="Marianne"/>
          <w:b/>
          <w:color w:val="auto"/>
          <w:sz w:val="22"/>
          <w:u w:val="single"/>
        </w:rPr>
      </w:pPr>
      <w:bookmarkStart w:id="66" w:name="_Toc81392653"/>
      <w:r w:rsidRPr="0022255D">
        <w:rPr>
          <w:rFonts w:ascii="Marianne" w:hAnsi="Marianne"/>
          <w:b/>
          <w:color w:val="auto"/>
          <w:sz w:val="22"/>
          <w:u w:val="single"/>
        </w:rPr>
        <w:t xml:space="preserve">Quelles mesures doit-on appliquer pour les agents partageant leur domicile avec une personne </w:t>
      </w:r>
      <w:r w:rsidR="00814656" w:rsidRPr="0022255D">
        <w:rPr>
          <w:rFonts w:ascii="Marianne" w:hAnsi="Marianne"/>
          <w:b/>
          <w:color w:val="auto"/>
          <w:sz w:val="22"/>
          <w:u w:val="single"/>
        </w:rPr>
        <w:t>vulnérable ?</w:t>
      </w:r>
      <w:bookmarkEnd w:id="66"/>
      <w:r w:rsidRPr="0022255D">
        <w:rPr>
          <w:rFonts w:ascii="Marianne" w:hAnsi="Marianne"/>
          <w:b/>
          <w:color w:val="auto"/>
          <w:sz w:val="22"/>
          <w:u w:val="single"/>
        </w:rPr>
        <w:t xml:space="preserve">  </w:t>
      </w:r>
    </w:p>
    <w:p w:rsidR="00647D24" w:rsidRPr="00140529" w:rsidRDefault="00647D24" w:rsidP="00647D24">
      <w:pPr>
        <w:spacing w:after="0" w:line="240" w:lineRule="auto"/>
        <w:jc w:val="both"/>
        <w:rPr>
          <w:rFonts w:ascii="Marianne" w:hAnsi="Marianne"/>
          <w:b/>
          <w:u w:val="single"/>
        </w:rPr>
      </w:pPr>
    </w:p>
    <w:p w:rsidR="00647D24" w:rsidRPr="00140529" w:rsidRDefault="00647D24" w:rsidP="00647D24">
      <w:pPr>
        <w:spacing w:after="0" w:line="240" w:lineRule="auto"/>
        <w:jc w:val="both"/>
        <w:rPr>
          <w:rFonts w:ascii="Marianne" w:hAnsi="Marianne"/>
        </w:rPr>
      </w:pPr>
      <w:r w:rsidRPr="00140529">
        <w:rPr>
          <w:rFonts w:ascii="Marianne" w:hAnsi="Marianne"/>
        </w:rPr>
        <w:t>Les agents partageant leur domicile avec une personne vulnérable doivent poursuivre leur activité professionnelle et ne peuvent être placés en autorisation spéciale d’absence.</w:t>
      </w:r>
    </w:p>
    <w:p w:rsidR="00647D24" w:rsidRPr="00140529" w:rsidRDefault="00647D24" w:rsidP="00647D24">
      <w:pPr>
        <w:pStyle w:val="Paragraphedeliste"/>
        <w:spacing w:after="0" w:line="240" w:lineRule="auto"/>
        <w:jc w:val="both"/>
        <w:rPr>
          <w:rFonts w:ascii="Marianne" w:hAnsi="Marianne"/>
          <w:b/>
          <w:u w:val="single"/>
        </w:rPr>
      </w:pPr>
    </w:p>
    <w:p w:rsidR="00647D24" w:rsidRPr="0022255D" w:rsidRDefault="00647D24" w:rsidP="0022255D">
      <w:pPr>
        <w:pStyle w:val="Titre3"/>
        <w:numPr>
          <w:ilvl w:val="0"/>
          <w:numId w:val="38"/>
        </w:numPr>
        <w:jc w:val="both"/>
        <w:rPr>
          <w:rFonts w:ascii="Marianne" w:hAnsi="Marianne"/>
          <w:b/>
          <w:color w:val="auto"/>
          <w:sz w:val="22"/>
          <w:u w:val="single"/>
        </w:rPr>
      </w:pPr>
      <w:bookmarkStart w:id="67" w:name="_Toc81392654"/>
      <w:r w:rsidRPr="0022255D">
        <w:rPr>
          <w:rFonts w:ascii="Marianne" w:hAnsi="Marianne"/>
          <w:b/>
          <w:color w:val="auto"/>
          <w:sz w:val="22"/>
          <w:u w:val="single"/>
        </w:rPr>
        <w:t>Dans quelles conditions les agents partageant leur domicile avec une personne vulnérable doivent-ils exercer leur activité professionnelle ?</w:t>
      </w:r>
      <w:bookmarkEnd w:id="67"/>
      <w:r w:rsidRPr="0022255D">
        <w:rPr>
          <w:rFonts w:ascii="Marianne" w:hAnsi="Marianne"/>
          <w:b/>
          <w:color w:val="auto"/>
          <w:sz w:val="22"/>
          <w:u w:val="single"/>
        </w:rPr>
        <w:t xml:space="preserve"> </w:t>
      </w:r>
    </w:p>
    <w:p w:rsidR="00647D24" w:rsidRPr="00140529" w:rsidRDefault="00647D24" w:rsidP="00647D24">
      <w:pPr>
        <w:spacing w:after="0" w:line="240" w:lineRule="auto"/>
        <w:jc w:val="both"/>
        <w:rPr>
          <w:rFonts w:ascii="Marianne" w:hAnsi="Marianne"/>
          <w:b/>
          <w:u w:val="single"/>
        </w:rPr>
      </w:pPr>
    </w:p>
    <w:p w:rsidR="00647D24" w:rsidRPr="00140529" w:rsidRDefault="00647D24" w:rsidP="00647D24">
      <w:pPr>
        <w:spacing w:after="0" w:line="240" w:lineRule="auto"/>
        <w:jc w:val="both"/>
        <w:rPr>
          <w:rFonts w:ascii="Marianne" w:hAnsi="Marianne"/>
        </w:rPr>
      </w:pPr>
      <w:r w:rsidRPr="00140529">
        <w:rPr>
          <w:rFonts w:ascii="Marianne" w:hAnsi="Marianne"/>
        </w:rPr>
        <w:t xml:space="preserve">Lorsque les missions exercées peuvent l’être à distance, l’agent doit être placé en télétravail.  </w:t>
      </w:r>
    </w:p>
    <w:p w:rsidR="00647D24" w:rsidRPr="00140529" w:rsidRDefault="00647D24" w:rsidP="00647D24">
      <w:pPr>
        <w:spacing w:after="0" w:line="240" w:lineRule="auto"/>
        <w:jc w:val="both"/>
        <w:rPr>
          <w:rFonts w:ascii="Marianne" w:hAnsi="Marianne"/>
        </w:rPr>
      </w:pPr>
    </w:p>
    <w:p w:rsidR="00647D24" w:rsidRPr="00140529" w:rsidRDefault="00647D24" w:rsidP="00647D24">
      <w:pPr>
        <w:spacing w:after="0" w:line="240" w:lineRule="auto"/>
        <w:jc w:val="both"/>
        <w:rPr>
          <w:rFonts w:ascii="Marianne" w:hAnsi="Marianne"/>
        </w:rPr>
      </w:pPr>
      <w:r w:rsidRPr="00140529">
        <w:rPr>
          <w:rFonts w:ascii="Marianne" w:hAnsi="Marianne"/>
        </w:rPr>
        <w:t xml:space="preserve">Lorsque les missions ne peuvent être exercées en télétravail ou lorsqu’une reprise du travail en présentiel est décidée par l’autorité territoriale au regard des nécessités de service, l’agent doit bénéficier de conditions d’emploi aménagées telles que rappelées dans la circulaire du Premier ministre du 1er septembre 2020 à savoir : </w:t>
      </w:r>
    </w:p>
    <w:p w:rsidR="00647D24" w:rsidRPr="00140529" w:rsidRDefault="00647D24" w:rsidP="00647D24">
      <w:pPr>
        <w:spacing w:after="0" w:line="240" w:lineRule="auto"/>
        <w:jc w:val="both"/>
        <w:rPr>
          <w:rFonts w:ascii="Marianne" w:hAnsi="Marianne"/>
        </w:rPr>
      </w:pPr>
    </w:p>
    <w:p w:rsidR="00647D24" w:rsidRPr="00140529" w:rsidRDefault="00647D24" w:rsidP="00647D24">
      <w:pPr>
        <w:spacing w:after="0" w:line="240" w:lineRule="auto"/>
        <w:jc w:val="both"/>
        <w:rPr>
          <w:rFonts w:ascii="Marianne" w:hAnsi="Marianne"/>
        </w:rPr>
      </w:pPr>
      <w:r w:rsidRPr="00140529">
        <w:rPr>
          <w:rFonts w:ascii="Marianne" w:hAnsi="Marianne"/>
        </w:rPr>
        <w:t>-</w:t>
      </w:r>
      <w:r w:rsidRPr="00140529">
        <w:rPr>
          <w:rFonts w:ascii="Marianne" w:hAnsi="Marianne"/>
        </w:rPr>
        <w:tab/>
        <w:t xml:space="preserve">La mise à disposition de masques chirurgicaux par l’employeur à l’agent, qui devra le porter sur les lieux de travail, dans les transports en commun lors des trajets domicile-travail et lors de ses déplacements professionnels (durée maximale de port d’un masque : 4 heures) ; </w:t>
      </w:r>
    </w:p>
    <w:p w:rsidR="00647D24" w:rsidRPr="00140529" w:rsidRDefault="00647D24" w:rsidP="00647D24">
      <w:pPr>
        <w:spacing w:after="0" w:line="240" w:lineRule="auto"/>
        <w:jc w:val="both"/>
        <w:rPr>
          <w:rFonts w:ascii="Marianne" w:hAnsi="Marianne"/>
        </w:rPr>
      </w:pPr>
      <w:r w:rsidRPr="00140529">
        <w:rPr>
          <w:rFonts w:ascii="Marianne" w:hAnsi="Marianne"/>
        </w:rPr>
        <w:t>-</w:t>
      </w:r>
      <w:r w:rsidRPr="00140529">
        <w:rPr>
          <w:rFonts w:ascii="Marianne" w:hAnsi="Marianne"/>
        </w:rPr>
        <w:tab/>
        <w:t xml:space="preserve">Une vigilance particulière de cet agent quant à l’hygiène régulière des mains ; </w:t>
      </w:r>
    </w:p>
    <w:p w:rsidR="00647D24" w:rsidRPr="00140529" w:rsidRDefault="00647D24" w:rsidP="00647D24">
      <w:pPr>
        <w:spacing w:after="0" w:line="240" w:lineRule="auto"/>
        <w:jc w:val="both"/>
        <w:rPr>
          <w:rFonts w:ascii="Marianne" w:hAnsi="Marianne"/>
        </w:rPr>
      </w:pPr>
      <w:r w:rsidRPr="00140529">
        <w:rPr>
          <w:rFonts w:ascii="Marianne" w:hAnsi="Marianne"/>
        </w:rPr>
        <w:lastRenderedPageBreak/>
        <w:t>-</w:t>
      </w:r>
      <w:r w:rsidRPr="00140529">
        <w:rPr>
          <w:rFonts w:ascii="Marianne" w:hAnsi="Marianne"/>
        </w:rPr>
        <w:tab/>
        <w:t>L’aménagement de son poste de travail (bureau dédié ou limitation du risque avec, par exemple, un écran de protection, limitation du contact avec le public, distanciation physique assurée …).</w:t>
      </w:r>
    </w:p>
    <w:p w:rsidR="00647D24" w:rsidRPr="00140529" w:rsidRDefault="00647D24" w:rsidP="00647D24">
      <w:pPr>
        <w:spacing w:after="0" w:line="240" w:lineRule="auto"/>
        <w:jc w:val="both"/>
        <w:rPr>
          <w:rFonts w:ascii="Marianne" w:hAnsi="Marianne"/>
          <w:b/>
          <w:u w:val="single"/>
        </w:rPr>
      </w:pPr>
    </w:p>
    <w:p w:rsidR="00647D24" w:rsidRPr="0022255D" w:rsidRDefault="00647D24" w:rsidP="0022255D">
      <w:pPr>
        <w:pStyle w:val="Titre3"/>
        <w:numPr>
          <w:ilvl w:val="0"/>
          <w:numId w:val="38"/>
        </w:numPr>
        <w:jc w:val="both"/>
        <w:rPr>
          <w:rFonts w:ascii="Marianne" w:hAnsi="Marianne"/>
          <w:b/>
          <w:color w:val="auto"/>
          <w:sz w:val="22"/>
          <w:u w:val="single"/>
        </w:rPr>
      </w:pPr>
      <w:bookmarkStart w:id="68" w:name="_Toc81392655"/>
      <w:r w:rsidRPr="0022255D">
        <w:rPr>
          <w:rFonts w:ascii="Marianne" w:hAnsi="Marianne"/>
          <w:b/>
          <w:color w:val="auto"/>
          <w:sz w:val="22"/>
          <w:u w:val="single"/>
        </w:rPr>
        <w:t>Comment l’employeur doit-il fixer des conditions d’emploi aménagées pour les agents partageant leur domicile avec une personne vulnérable ?</w:t>
      </w:r>
      <w:bookmarkEnd w:id="68"/>
      <w:r w:rsidRPr="0022255D">
        <w:rPr>
          <w:rFonts w:ascii="Marianne" w:hAnsi="Marianne"/>
          <w:b/>
          <w:color w:val="auto"/>
          <w:sz w:val="22"/>
          <w:u w:val="single"/>
        </w:rPr>
        <w:t xml:space="preserve"> </w:t>
      </w:r>
    </w:p>
    <w:p w:rsidR="00647D24" w:rsidRPr="00140529" w:rsidRDefault="00647D24" w:rsidP="00647D24">
      <w:pPr>
        <w:spacing w:after="0" w:line="240" w:lineRule="auto"/>
        <w:jc w:val="both"/>
        <w:rPr>
          <w:rFonts w:ascii="Marianne" w:hAnsi="Marianne"/>
          <w:b/>
          <w:u w:val="single"/>
        </w:rPr>
      </w:pPr>
    </w:p>
    <w:p w:rsidR="00647D24" w:rsidRPr="00140529" w:rsidRDefault="00647D24" w:rsidP="00647D24">
      <w:pPr>
        <w:spacing w:after="0" w:line="240" w:lineRule="auto"/>
        <w:jc w:val="both"/>
        <w:rPr>
          <w:rFonts w:ascii="Marianne" w:hAnsi="Marianne"/>
        </w:rPr>
      </w:pPr>
      <w:r w:rsidRPr="00140529">
        <w:rPr>
          <w:rFonts w:ascii="Marianne" w:hAnsi="Marianne"/>
        </w:rPr>
        <w:t>Afin de mettre en place ces conditions d'emploi aménagées, les employeurs territoriaux peuvent utilement se référer au protocole national pour assurer la santé et la sécurité des salariés en entreprise face à l’épidémie de Covid-19 (https://travail-emploi.gouv.fr/le-ministere-en-action/coronavirus-covid-19/reprise-de-l-activite/protocole-national-sante-securite-salaries).</w:t>
      </w:r>
    </w:p>
    <w:p w:rsidR="00647D24" w:rsidRPr="00140529" w:rsidRDefault="00647D24" w:rsidP="00647D24">
      <w:pPr>
        <w:spacing w:after="0" w:line="240" w:lineRule="auto"/>
        <w:jc w:val="both"/>
        <w:rPr>
          <w:rFonts w:ascii="Marianne" w:hAnsi="Marianne"/>
        </w:rPr>
      </w:pPr>
    </w:p>
    <w:p w:rsidR="00647D24" w:rsidRPr="00140529" w:rsidRDefault="00647D24" w:rsidP="00647D24">
      <w:pPr>
        <w:spacing w:after="0" w:line="240" w:lineRule="auto"/>
        <w:jc w:val="both"/>
        <w:rPr>
          <w:rFonts w:ascii="Marianne" w:hAnsi="Marianne"/>
        </w:rPr>
      </w:pPr>
      <w:r w:rsidRPr="00140529">
        <w:rPr>
          <w:rFonts w:ascii="Marianne" w:hAnsi="Marianne"/>
        </w:rPr>
        <w:t>L’employeur peut également s’appuyer sur le service de médecine préventive qui, en application de l’article 14 du décret n°85-603 du 10 juin 1985 relatif à l'hygiène et à la sécurité du travail ainsi qu'à la médecine professionnelle et préventive dans la fonction publique territoriale, conseille l'autorité territoriale, les agents et leurs représentants pour l'adaptation des postes, des techniques et des rythmes de travail à la physiologie humaine.</w:t>
      </w:r>
    </w:p>
    <w:p w:rsidR="00647D24" w:rsidRPr="00140529" w:rsidRDefault="00647D24" w:rsidP="00647D24">
      <w:pPr>
        <w:spacing w:after="0" w:line="240" w:lineRule="auto"/>
        <w:jc w:val="both"/>
        <w:rPr>
          <w:rFonts w:ascii="Marianne" w:hAnsi="Marianne"/>
          <w:b/>
          <w:u w:val="single"/>
        </w:rPr>
      </w:pPr>
    </w:p>
    <w:p w:rsidR="00647D24" w:rsidRPr="0022255D" w:rsidRDefault="00647D24" w:rsidP="0022255D">
      <w:pPr>
        <w:pStyle w:val="Titre3"/>
        <w:numPr>
          <w:ilvl w:val="0"/>
          <w:numId w:val="38"/>
        </w:numPr>
        <w:jc w:val="both"/>
        <w:rPr>
          <w:rFonts w:ascii="Marianne" w:hAnsi="Marianne"/>
          <w:b/>
          <w:color w:val="auto"/>
          <w:sz w:val="22"/>
          <w:u w:val="single"/>
        </w:rPr>
      </w:pPr>
      <w:bookmarkStart w:id="69" w:name="_Toc81392656"/>
      <w:r w:rsidRPr="0022255D">
        <w:rPr>
          <w:rFonts w:ascii="Marianne" w:hAnsi="Marianne"/>
          <w:b/>
          <w:color w:val="auto"/>
          <w:sz w:val="22"/>
          <w:u w:val="single"/>
        </w:rPr>
        <w:t>Lorsque des conditions d’emplois aménagées ne peuvent être mises en place, quelle autre solution peut être envisagée ?</w:t>
      </w:r>
      <w:bookmarkEnd w:id="69"/>
    </w:p>
    <w:p w:rsidR="00647D24" w:rsidRPr="00140529" w:rsidRDefault="00647D24" w:rsidP="00647D24">
      <w:pPr>
        <w:spacing w:after="0" w:line="240" w:lineRule="auto"/>
        <w:jc w:val="both"/>
        <w:rPr>
          <w:rFonts w:ascii="Marianne" w:hAnsi="Marianne"/>
          <w:b/>
          <w:u w:val="single"/>
        </w:rPr>
      </w:pPr>
    </w:p>
    <w:p w:rsidR="00647D24" w:rsidRPr="00140529" w:rsidRDefault="00647D24" w:rsidP="00647D24">
      <w:pPr>
        <w:spacing w:after="0" w:line="240" w:lineRule="auto"/>
        <w:jc w:val="both"/>
        <w:rPr>
          <w:rFonts w:ascii="Marianne" w:hAnsi="Marianne"/>
        </w:rPr>
      </w:pPr>
      <w:r w:rsidRPr="00140529">
        <w:rPr>
          <w:rFonts w:ascii="Marianne" w:hAnsi="Marianne"/>
        </w:rPr>
        <w:t xml:space="preserve">Le recours au télétravail est la solution à privilégier. Pour autant, lorsque la nature des missions y fait obstacle et que l’employeur territorial ne peut satisfaire à son obligation de mise en place de conditions d’emploi aménagées, l’employeur peut affecter temporairement les agents concernés dans un autre emploi de leur grade, ceci pour permettre la mise en place de conditions d’emplois aménagées.  </w:t>
      </w:r>
    </w:p>
    <w:p w:rsidR="00217D15" w:rsidRPr="00140529" w:rsidRDefault="00217D15">
      <w:pPr>
        <w:spacing w:after="0" w:line="240" w:lineRule="auto"/>
        <w:jc w:val="both"/>
        <w:rPr>
          <w:rFonts w:ascii="Marianne" w:hAnsi="Marianne"/>
          <w:b/>
          <w:u w:val="single"/>
        </w:rPr>
      </w:pPr>
    </w:p>
    <w:p w:rsidR="00C72B68" w:rsidRPr="0022255D" w:rsidRDefault="00647D24" w:rsidP="0022255D">
      <w:pPr>
        <w:pStyle w:val="Titre1"/>
        <w:jc w:val="both"/>
        <w:rPr>
          <w:rFonts w:ascii="Marianne" w:hAnsi="Marianne"/>
          <w:sz w:val="22"/>
        </w:rPr>
      </w:pPr>
      <w:bookmarkStart w:id="70" w:name="_Toc81392657"/>
      <w:r w:rsidRPr="0022255D">
        <w:rPr>
          <w:rFonts w:ascii="Marianne" w:hAnsi="Marianne"/>
          <w:sz w:val="22"/>
        </w:rPr>
        <w:t>VI</w:t>
      </w:r>
      <w:r w:rsidR="0022255D" w:rsidRPr="0022255D">
        <w:rPr>
          <w:rFonts w:ascii="Marianne" w:hAnsi="Marianne"/>
          <w:sz w:val="22"/>
        </w:rPr>
        <w:t>I</w:t>
      </w:r>
      <w:r w:rsidR="00E51A7A" w:rsidRPr="0022255D">
        <w:rPr>
          <w:rFonts w:ascii="Marianne" w:hAnsi="Marianne"/>
          <w:sz w:val="22"/>
        </w:rPr>
        <w:t xml:space="preserve"> </w:t>
      </w:r>
      <w:r w:rsidR="005E6254" w:rsidRPr="0022255D">
        <w:rPr>
          <w:rFonts w:ascii="Marianne" w:hAnsi="Marianne"/>
          <w:sz w:val="22"/>
        </w:rPr>
        <w:t>- Situation des agents identifiés comme cas «</w:t>
      </w:r>
      <w:r w:rsidR="005E6254" w:rsidRPr="0022255D">
        <w:rPr>
          <w:rFonts w:ascii="Calibri" w:hAnsi="Calibri" w:cs="Calibri"/>
          <w:sz w:val="22"/>
        </w:rPr>
        <w:t> </w:t>
      </w:r>
      <w:r w:rsidR="005E6254" w:rsidRPr="0022255D">
        <w:rPr>
          <w:rFonts w:ascii="Marianne" w:hAnsi="Marianne"/>
          <w:sz w:val="22"/>
        </w:rPr>
        <w:t xml:space="preserve">contact </w:t>
      </w:r>
      <w:r w:rsidR="005E6254" w:rsidRPr="0022255D">
        <w:rPr>
          <w:rFonts w:ascii="Marianne" w:hAnsi="Marianne" w:cs="Marianne"/>
          <w:sz w:val="22"/>
        </w:rPr>
        <w:t>à</w:t>
      </w:r>
      <w:r w:rsidR="005E6254" w:rsidRPr="0022255D">
        <w:rPr>
          <w:rFonts w:ascii="Marianne" w:hAnsi="Marianne"/>
          <w:sz w:val="22"/>
        </w:rPr>
        <w:t xml:space="preserve"> risque</w:t>
      </w:r>
      <w:r w:rsidR="005E6254" w:rsidRPr="0022255D">
        <w:rPr>
          <w:rFonts w:ascii="Calibri" w:hAnsi="Calibri" w:cs="Calibri"/>
          <w:sz w:val="22"/>
        </w:rPr>
        <w:t> </w:t>
      </w:r>
      <w:r w:rsidR="005E6254" w:rsidRPr="0022255D">
        <w:rPr>
          <w:rFonts w:ascii="Marianne" w:hAnsi="Marianne" w:cs="Marianne"/>
          <w:sz w:val="22"/>
        </w:rPr>
        <w:t>»</w:t>
      </w:r>
      <w:bookmarkEnd w:id="70"/>
    </w:p>
    <w:p w:rsidR="00C72B68" w:rsidRPr="0022255D" w:rsidRDefault="005E6254" w:rsidP="0022255D">
      <w:pPr>
        <w:pStyle w:val="Titre3"/>
        <w:numPr>
          <w:ilvl w:val="0"/>
          <w:numId w:val="38"/>
        </w:numPr>
        <w:jc w:val="both"/>
        <w:rPr>
          <w:rFonts w:ascii="Marianne" w:hAnsi="Marianne"/>
          <w:b/>
          <w:color w:val="auto"/>
          <w:sz w:val="22"/>
          <w:u w:val="single"/>
        </w:rPr>
      </w:pPr>
      <w:bookmarkStart w:id="71" w:name="_Toc81392658"/>
      <w:r w:rsidRPr="0022255D">
        <w:rPr>
          <w:rFonts w:ascii="Marianne" w:hAnsi="Marianne"/>
          <w:b/>
          <w:color w:val="auto"/>
          <w:sz w:val="22"/>
          <w:u w:val="single"/>
        </w:rPr>
        <w:t>Quelle est la situation pour les agents identifiés comme «</w:t>
      </w:r>
      <w:r w:rsidRPr="0022255D">
        <w:rPr>
          <w:rFonts w:ascii="Calibri" w:hAnsi="Calibri" w:cs="Calibri"/>
          <w:b/>
          <w:color w:val="auto"/>
          <w:sz w:val="22"/>
          <w:u w:val="single"/>
        </w:rPr>
        <w:t> </w:t>
      </w:r>
      <w:r w:rsidRPr="0022255D">
        <w:rPr>
          <w:rFonts w:ascii="Marianne" w:hAnsi="Marianne"/>
          <w:b/>
          <w:color w:val="auto"/>
          <w:sz w:val="22"/>
          <w:u w:val="single"/>
        </w:rPr>
        <w:t xml:space="preserve">cas contact </w:t>
      </w:r>
      <w:r w:rsidRPr="0022255D">
        <w:rPr>
          <w:rFonts w:ascii="Marianne" w:hAnsi="Marianne" w:cs="Marianne"/>
          <w:b/>
          <w:color w:val="auto"/>
          <w:sz w:val="22"/>
          <w:u w:val="single"/>
        </w:rPr>
        <w:t>à</w:t>
      </w:r>
      <w:r w:rsidRPr="0022255D">
        <w:rPr>
          <w:rFonts w:ascii="Marianne" w:hAnsi="Marianne"/>
          <w:b/>
          <w:color w:val="auto"/>
          <w:sz w:val="22"/>
          <w:u w:val="single"/>
        </w:rPr>
        <w:t xml:space="preserve"> risque</w:t>
      </w:r>
      <w:r w:rsidRPr="0022255D">
        <w:rPr>
          <w:rFonts w:ascii="Calibri" w:hAnsi="Calibri" w:cs="Calibri"/>
          <w:b/>
          <w:color w:val="auto"/>
          <w:sz w:val="22"/>
          <w:u w:val="single"/>
        </w:rPr>
        <w:t> </w:t>
      </w:r>
      <w:r w:rsidRPr="0022255D">
        <w:rPr>
          <w:rFonts w:ascii="Marianne" w:hAnsi="Marianne" w:cs="Marianne"/>
          <w:b/>
          <w:color w:val="auto"/>
          <w:sz w:val="22"/>
          <w:u w:val="single"/>
        </w:rPr>
        <w:t>»</w:t>
      </w:r>
      <w:r w:rsidRPr="0022255D">
        <w:rPr>
          <w:rFonts w:ascii="Calibri" w:hAnsi="Calibri" w:cs="Calibri"/>
          <w:b/>
          <w:color w:val="auto"/>
          <w:sz w:val="22"/>
          <w:u w:val="single"/>
        </w:rPr>
        <w:t> </w:t>
      </w:r>
      <w:r w:rsidRPr="0022255D">
        <w:rPr>
          <w:rFonts w:ascii="Marianne" w:hAnsi="Marianne"/>
          <w:b/>
          <w:color w:val="auto"/>
          <w:sz w:val="22"/>
          <w:u w:val="single"/>
        </w:rPr>
        <w:t>?</w:t>
      </w:r>
      <w:bookmarkEnd w:id="71"/>
    </w:p>
    <w:p w:rsidR="00C72B68" w:rsidRPr="00140529" w:rsidRDefault="00C72B68">
      <w:pPr>
        <w:spacing w:after="0" w:line="240" w:lineRule="auto"/>
        <w:jc w:val="both"/>
        <w:rPr>
          <w:rFonts w:ascii="Marianne" w:hAnsi="Marianne"/>
          <w:b/>
        </w:rPr>
      </w:pPr>
    </w:p>
    <w:p w:rsidR="00C72B68" w:rsidRPr="00140529" w:rsidRDefault="005E6254">
      <w:pPr>
        <w:spacing w:after="0" w:line="240" w:lineRule="auto"/>
        <w:jc w:val="both"/>
        <w:rPr>
          <w:rFonts w:ascii="Marianne" w:hAnsi="Marianne"/>
        </w:rPr>
      </w:pPr>
      <w:r w:rsidRPr="00140529">
        <w:rPr>
          <w:rFonts w:ascii="Marianne" w:hAnsi="Marianne"/>
        </w:rPr>
        <w:t>Pendant la durée nécessaire</w:t>
      </w:r>
      <w:r w:rsidRPr="00140529">
        <w:rPr>
          <w:rFonts w:ascii="Marianne" w:hAnsi="Marianne" w:cs="Arial"/>
        </w:rPr>
        <w:t xml:space="preserve"> de l’isolement telle que définie par l’Assurance maladie selon le cas de figure (test positif, existence de symptômes ou non, attente du test</w:t>
      </w:r>
      <w:r w:rsidR="004E2342" w:rsidRPr="00140529">
        <w:rPr>
          <w:rFonts w:cs="Calibri"/>
        </w:rPr>
        <w:t> </w:t>
      </w:r>
      <w:r w:rsidR="004E2342" w:rsidRPr="00140529">
        <w:rPr>
          <w:rFonts w:ascii="Marianne" w:hAnsi="Marianne" w:cs="Arial"/>
        </w:rPr>
        <w:t xml:space="preserve">: </w:t>
      </w:r>
      <w:hyperlink r:id="rId12">
        <w:r w:rsidRPr="00140529">
          <w:rPr>
            <w:rStyle w:val="LienInternet"/>
            <w:rFonts w:ascii="Marianne" w:hAnsi="Marianne" w:cs="Arial"/>
          </w:rPr>
          <w:t>https://www.ameli.fr/paris/assure/covid-19/isolement-principes-et-regles-respecter/isolement-principes-generaux</w:t>
        </w:r>
      </w:hyperlink>
      <w:r w:rsidR="004E2342" w:rsidRPr="00140529">
        <w:rPr>
          <w:rFonts w:ascii="Marianne" w:hAnsi="Marianne"/>
        </w:rPr>
        <w:t xml:space="preserve"> )</w:t>
      </w:r>
      <w:r w:rsidRPr="00140529">
        <w:rPr>
          <w:rFonts w:ascii="Marianne" w:hAnsi="Marianne" w:cs="Arial"/>
        </w:rPr>
        <w:t xml:space="preserve">, la personne identifiée comme « cas contact à risque » est placée en télétravail et à défaut, en autorisation spéciale d’absence. </w:t>
      </w:r>
    </w:p>
    <w:p w:rsidR="00C72B68" w:rsidRPr="00140529" w:rsidRDefault="00C72B68">
      <w:pPr>
        <w:spacing w:after="0" w:line="240" w:lineRule="auto"/>
        <w:jc w:val="both"/>
        <w:rPr>
          <w:rFonts w:ascii="Marianne" w:hAnsi="Marianne" w:cs="Arial"/>
        </w:rPr>
      </w:pPr>
    </w:p>
    <w:p w:rsidR="00E469E2" w:rsidRPr="00140529" w:rsidRDefault="005E6254">
      <w:pPr>
        <w:spacing w:after="0" w:line="240" w:lineRule="auto"/>
        <w:ind w:right="2"/>
        <w:jc w:val="both"/>
        <w:rPr>
          <w:rFonts w:ascii="Marianne" w:eastAsia="Arial" w:hAnsi="Marianne" w:cs="Arial"/>
          <w:lang w:eastAsia="fr-FR"/>
        </w:rPr>
      </w:pPr>
      <w:r w:rsidRPr="00140529">
        <w:rPr>
          <w:rFonts w:ascii="Marianne" w:eastAsia="Arial" w:hAnsi="Marianne" w:cs="Arial"/>
          <w:lang w:eastAsia="fr-FR"/>
        </w:rPr>
        <w:t>L’agent public doit remettre à son employeur le document transmis par les équipes du «</w:t>
      </w:r>
      <w:r w:rsidRPr="00140529">
        <w:rPr>
          <w:rFonts w:eastAsia="Arial" w:cs="Calibri"/>
          <w:lang w:eastAsia="fr-FR"/>
        </w:rPr>
        <w:t> </w:t>
      </w:r>
      <w:r w:rsidRPr="00140529">
        <w:rPr>
          <w:rFonts w:ascii="Marianne" w:eastAsia="Arial" w:hAnsi="Marianne" w:cs="Arial"/>
          <w:lang w:eastAsia="fr-FR"/>
        </w:rPr>
        <w:t>contact tracing</w:t>
      </w:r>
      <w:r w:rsidRPr="00140529">
        <w:rPr>
          <w:rFonts w:eastAsia="Arial" w:cs="Calibri"/>
          <w:lang w:eastAsia="fr-FR"/>
        </w:rPr>
        <w:t> </w:t>
      </w:r>
      <w:r w:rsidRPr="00140529">
        <w:rPr>
          <w:rFonts w:ascii="Marianne" w:eastAsia="Arial" w:hAnsi="Marianne" w:cs="Marianne"/>
          <w:lang w:eastAsia="fr-FR"/>
        </w:rPr>
        <w:t>»</w:t>
      </w:r>
      <w:r w:rsidRPr="00140529">
        <w:rPr>
          <w:rFonts w:ascii="Marianne" w:eastAsia="Arial" w:hAnsi="Marianne" w:cs="Arial"/>
          <w:lang w:eastAsia="fr-FR"/>
        </w:rPr>
        <w:t xml:space="preserve"> de l</w:t>
      </w:r>
      <w:r w:rsidRPr="00140529">
        <w:rPr>
          <w:rFonts w:ascii="Marianne" w:eastAsia="Arial" w:hAnsi="Marianne" w:cs="Marianne"/>
          <w:lang w:eastAsia="fr-FR"/>
        </w:rPr>
        <w:t>’</w:t>
      </w:r>
      <w:r w:rsidRPr="00140529">
        <w:rPr>
          <w:rFonts w:ascii="Marianne" w:eastAsia="Arial" w:hAnsi="Marianne" w:cs="Arial"/>
          <w:lang w:eastAsia="fr-FR"/>
        </w:rPr>
        <w:t>Assurance maladie.</w:t>
      </w:r>
    </w:p>
    <w:p w:rsidR="00C72B68" w:rsidRPr="00140529" w:rsidRDefault="00C72B68">
      <w:pPr>
        <w:pStyle w:val="Textebrut"/>
        <w:jc w:val="both"/>
        <w:rPr>
          <w:rFonts w:ascii="Marianne" w:hAnsi="Marianne" w:cs="Arial"/>
          <w:b/>
          <w:bCs/>
        </w:rPr>
      </w:pPr>
    </w:p>
    <w:p w:rsidR="00C72B68" w:rsidRPr="00140529" w:rsidRDefault="005E6254">
      <w:pPr>
        <w:pStyle w:val="Textebrut"/>
        <w:jc w:val="both"/>
        <w:rPr>
          <w:rFonts w:ascii="Marianne" w:hAnsi="Marianne" w:cs="Arial"/>
          <w:bCs/>
        </w:rPr>
      </w:pPr>
      <w:r w:rsidRPr="00140529">
        <w:rPr>
          <w:rFonts w:ascii="Marianne" w:hAnsi="Marianne" w:cs="Arial"/>
          <w:bCs/>
        </w:rPr>
        <w:t xml:space="preserve">Les employeurs publics doivent veiller à ne pas appliquer de jour de carence aux cas contact à risque. </w:t>
      </w:r>
    </w:p>
    <w:p w:rsidR="00416663" w:rsidRPr="00140529" w:rsidRDefault="00B40EEE" w:rsidP="00D843DE">
      <w:pPr>
        <w:spacing w:before="100" w:beforeAutospacing="1" w:after="100" w:afterAutospacing="1" w:line="240" w:lineRule="auto"/>
        <w:jc w:val="both"/>
        <w:rPr>
          <w:rFonts w:ascii="Marianne" w:eastAsia="Times New Roman" w:hAnsi="Marianne"/>
          <w:color w:val="auto"/>
          <w:lang w:eastAsia="fr-FR"/>
        </w:rPr>
      </w:pPr>
      <w:r w:rsidRPr="00140529">
        <w:rPr>
          <w:rFonts w:ascii="Marianne" w:eastAsia="Times New Roman" w:hAnsi="Marianne"/>
          <w:color w:val="auto"/>
          <w:lang w:eastAsia="fr-FR"/>
        </w:rPr>
        <w:t>L’agent</w:t>
      </w:r>
      <w:r w:rsidR="000F3382">
        <w:rPr>
          <w:rFonts w:ascii="Marianne" w:eastAsia="Times New Roman" w:hAnsi="Marianne"/>
          <w:color w:val="auto"/>
          <w:lang w:eastAsia="fr-FR"/>
        </w:rPr>
        <w:t xml:space="preserve"> </w:t>
      </w:r>
      <w:r w:rsidR="000F3382" w:rsidRPr="0022255D">
        <w:rPr>
          <w:rFonts w:ascii="Marianne" w:eastAsia="Times New Roman" w:hAnsi="Marianne"/>
          <w:color w:val="auto"/>
          <w:highlight w:val="yellow"/>
          <w:lang w:eastAsia="fr-FR"/>
        </w:rPr>
        <w:t>non immunodéprimé</w:t>
      </w:r>
      <w:r w:rsidR="00416663" w:rsidRPr="00140529">
        <w:rPr>
          <w:rFonts w:ascii="Marianne" w:eastAsia="Times New Roman" w:hAnsi="Marianne"/>
          <w:color w:val="auto"/>
          <w:lang w:eastAsia="fr-FR"/>
        </w:rPr>
        <w:t xml:space="preserve"> disposant d’un schéma vaccinal complet n’</w:t>
      </w:r>
      <w:r w:rsidR="00A33451" w:rsidRPr="00140529">
        <w:rPr>
          <w:rFonts w:ascii="Marianne" w:eastAsia="Times New Roman" w:hAnsi="Marianne"/>
          <w:color w:val="auto"/>
          <w:lang w:eastAsia="fr-FR"/>
        </w:rPr>
        <w:t xml:space="preserve">a </w:t>
      </w:r>
      <w:r w:rsidR="00416663" w:rsidRPr="00140529">
        <w:rPr>
          <w:rFonts w:ascii="Marianne" w:eastAsia="Times New Roman" w:hAnsi="Marianne"/>
          <w:color w:val="auto"/>
          <w:lang w:eastAsia="fr-FR"/>
        </w:rPr>
        <w:t xml:space="preserve">plus l’obligation de s’isoler mais </w:t>
      </w:r>
      <w:r w:rsidRPr="00140529">
        <w:rPr>
          <w:rFonts w:ascii="Marianne" w:eastAsia="Times New Roman" w:hAnsi="Marianne"/>
          <w:color w:val="auto"/>
          <w:lang w:eastAsia="fr-FR"/>
        </w:rPr>
        <w:t>doit respecter</w:t>
      </w:r>
      <w:r w:rsidR="00416663" w:rsidRPr="00140529">
        <w:rPr>
          <w:rFonts w:ascii="Marianne" w:eastAsia="Times New Roman" w:hAnsi="Marianne"/>
          <w:color w:val="auto"/>
          <w:lang w:eastAsia="fr-FR"/>
        </w:rPr>
        <w:t xml:space="preserve"> certaines règles sanitaires pour briser les chaînes de transmission de la Covid-19</w:t>
      </w:r>
      <w:r w:rsidR="00416663" w:rsidRPr="00140529">
        <w:rPr>
          <w:rFonts w:eastAsia="Times New Roman" w:cs="Calibri"/>
          <w:color w:val="auto"/>
          <w:lang w:eastAsia="fr-FR"/>
        </w:rPr>
        <w:t> </w:t>
      </w:r>
      <w:r w:rsidR="00416663" w:rsidRPr="00140529">
        <w:rPr>
          <w:rFonts w:ascii="Marianne" w:eastAsia="Times New Roman" w:hAnsi="Marianne"/>
          <w:color w:val="auto"/>
          <w:lang w:eastAsia="fr-FR"/>
        </w:rPr>
        <w:t>:</w:t>
      </w:r>
    </w:p>
    <w:p w:rsidR="00416663" w:rsidRPr="00140529" w:rsidRDefault="00334E10" w:rsidP="00D843DE">
      <w:pPr>
        <w:numPr>
          <w:ilvl w:val="0"/>
          <w:numId w:val="31"/>
        </w:numPr>
        <w:spacing w:before="100" w:beforeAutospacing="1" w:after="100" w:afterAutospacing="1" w:line="240" w:lineRule="auto"/>
        <w:jc w:val="both"/>
        <w:rPr>
          <w:rFonts w:ascii="Marianne" w:eastAsia="Times New Roman" w:hAnsi="Marianne"/>
          <w:color w:val="auto"/>
          <w:lang w:eastAsia="fr-FR"/>
        </w:rPr>
      </w:pPr>
      <w:r w:rsidRPr="00140529">
        <w:rPr>
          <w:rFonts w:ascii="Marianne" w:eastAsia="Times New Roman" w:hAnsi="Marianne"/>
          <w:color w:val="auto"/>
          <w:lang w:eastAsia="fr-FR"/>
        </w:rPr>
        <w:t>Réaliser</w:t>
      </w:r>
      <w:r w:rsidR="00416663" w:rsidRPr="00140529">
        <w:rPr>
          <w:rFonts w:ascii="Marianne" w:eastAsia="Times New Roman" w:hAnsi="Marianne"/>
          <w:color w:val="auto"/>
          <w:lang w:eastAsia="fr-FR"/>
        </w:rPr>
        <w:t xml:space="preserve"> immédiatement un test de dépistage (RT-PCR ou test antigénique TAG)</w:t>
      </w:r>
      <w:r w:rsidR="00416663" w:rsidRPr="00140529">
        <w:rPr>
          <w:rFonts w:eastAsia="Times New Roman" w:cs="Calibri"/>
          <w:color w:val="auto"/>
          <w:lang w:eastAsia="fr-FR"/>
        </w:rPr>
        <w:t> </w:t>
      </w:r>
      <w:r w:rsidR="00416663" w:rsidRPr="00140529">
        <w:rPr>
          <w:rFonts w:ascii="Marianne" w:eastAsia="Times New Roman" w:hAnsi="Marianne"/>
          <w:color w:val="auto"/>
          <w:lang w:eastAsia="fr-FR"/>
        </w:rPr>
        <w:t>;</w:t>
      </w:r>
    </w:p>
    <w:p w:rsidR="00416663" w:rsidRPr="00140529" w:rsidRDefault="00334E10" w:rsidP="00D843DE">
      <w:pPr>
        <w:numPr>
          <w:ilvl w:val="0"/>
          <w:numId w:val="31"/>
        </w:numPr>
        <w:spacing w:before="100" w:beforeAutospacing="1" w:after="100" w:afterAutospacing="1" w:line="240" w:lineRule="auto"/>
        <w:jc w:val="both"/>
        <w:rPr>
          <w:rFonts w:ascii="Marianne" w:eastAsia="Times New Roman" w:hAnsi="Marianne"/>
          <w:color w:val="auto"/>
          <w:lang w:eastAsia="fr-FR"/>
        </w:rPr>
      </w:pPr>
      <w:r w:rsidRPr="00140529">
        <w:rPr>
          <w:rFonts w:ascii="Marianne" w:eastAsia="Times New Roman" w:hAnsi="Marianne"/>
          <w:color w:val="auto"/>
          <w:lang w:eastAsia="fr-FR"/>
        </w:rPr>
        <w:t>Informer</w:t>
      </w:r>
      <w:r w:rsidR="00416663" w:rsidRPr="00140529">
        <w:rPr>
          <w:rFonts w:ascii="Marianne" w:eastAsia="Times New Roman" w:hAnsi="Marianne"/>
          <w:color w:val="auto"/>
          <w:lang w:eastAsia="fr-FR"/>
        </w:rPr>
        <w:t xml:space="preserve"> de son statut les personnes avec qui il a été en contact 48</w:t>
      </w:r>
      <w:r w:rsidR="00416663" w:rsidRPr="00140529">
        <w:rPr>
          <w:rFonts w:eastAsia="Times New Roman" w:cs="Calibri"/>
          <w:color w:val="auto"/>
          <w:lang w:eastAsia="fr-FR"/>
        </w:rPr>
        <w:t> </w:t>
      </w:r>
      <w:r w:rsidR="00416663" w:rsidRPr="00140529">
        <w:rPr>
          <w:rFonts w:ascii="Marianne" w:eastAsia="Times New Roman" w:hAnsi="Marianne"/>
          <w:color w:val="auto"/>
          <w:lang w:eastAsia="fr-FR"/>
        </w:rPr>
        <w:t xml:space="preserve">h avant son dernier contact </w:t>
      </w:r>
      <w:r w:rsidR="00416663" w:rsidRPr="00140529">
        <w:rPr>
          <w:rFonts w:ascii="Marianne" w:eastAsia="Times New Roman" w:hAnsi="Marianne" w:cs="Marianne"/>
          <w:color w:val="auto"/>
          <w:lang w:eastAsia="fr-FR"/>
        </w:rPr>
        <w:t>à</w:t>
      </w:r>
      <w:r w:rsidR="00416663" w:rsidRPr="00140529">
        <w:rPr>
          <w:rFonts w:ascii="Marianne" w:eastAsia="Times New Roman" w:hAnsi="Marianne"/>
          <w:color w:val="auto"/>
          <w:lang w:eastAsia="fr-FR"/>
        </w:rPr>
        <w:t xml:space="preserve"> risque avec le malade de la Covid-19 et leur recommander de limiter leurs contacts sociaux et familiaux</w:t>
      </w:r>
      <w:r w:rsidR="00416663" w:rsidRPr="00140529">
        <w:rPr>
          <w:rFonts w:eastAsia="Times New Roman" w:cs="Calibri"/>
          <w:color w:val="auto"/>
          <w:lang w:eastAsia="fr-FR"/>
        </w:rPr>
        <w:t> </w:t>
      </w:r>
      <w:r w:rsidR="00416663" w:rsidRPr="00140529">
        <w:rPr>
          <w:rFonts w:ascii="Marianne" w:eastAsia="Times New Roman" w:hAnsi="Marianne"/>
          <w:color w:val="auto"/>
          <w:lang w:eastAsia="fr-FR"/>
        </w:rPr>
        <w:t>;</w:t>
      </w:r>
    </w:p>
    <w:p w:rsidR="00416663" w:rsidRPr="00140529" w:rsidRDefault="00334E10" w:rsidP="00D843DE">
      <w:pPr>
        <w:numPr>
          <w:ilvl w:val="0"/>
          <w:numId w:val="31"/>
        </w:numPr>
        <w:spacing w:before="100" w:beforeAutospacing="1" w:after="100" w:afterAutospacing="1" w:line="240" w:lineRule="auto"/>
        <w:jc w:val="both"/>
        <w:rPr>
          <w:rFonts w:ascii="Marianne" w:eastAsia="Times New Roman" w:hAnsi="Marianne"/>
          <w:color w:val="auto"/>
          <w:lang w:eastAsia="fr-FR"/>
        </w:rPr>
      </w:pPr>
      <w:r w:rsidRPr="00140529">
        <w:rPr>
          <w:rFonts w:ascii="Marianne" w:eastAsia="Times New Roman" w:hAnsi="Marianne"/>
          <w:color w:val="auto"/>
          <w:lang w:eastAsia="fr-FR"/>
        </w:rPr>
        <w:t>Respecter</w:t>
      </w:r>
      <w:r w:rsidR="00416663" w:rsidRPr="00140529">
        <w:rPr>
          <w:rFonts w:ascii="Marianne" w:eastAsia="Times New Roman" w:hAnsi="Marianne"/>
          <w:color w:val="auto"/>
          <w:lang w:eastAsia="fr-FR"/>
        </w:rPr>
        <w:t xml:space="preserve"> les gestes barrières pendant 1</w:t>
      </w:r>
      <w:r w:rsidR="00416663" w:rsidRPr="00140529">
        <w:rPr>
          <w:rFonts w:eastAsia="Times New Roman" w:cs="Calibri"/>
          <w:color w:val="auto"/>
          <w:lang w:eastAsia="fr-FR"/>
        </w:rPr>
        <w:t> </w:t>
      </w:r>
      <w:r w:rsidR="00416663" w:rsidRPr="00140529">
        <w:rPr>
          <w:rFonts w:ascii="Marianne" w:eastAsia="Times New Roman" w:hAnsi="Marianne"/>
          <w:color w:val="auto"/>
          <w:lang w:eastAsia="fr-FR"/>
        </w:rPr>
        <w:t xml:space="preserve">semaine après le dernier contact avec le malade et notamment : </w:t>
      </w:r>
    </w:p>
    <w:p w:rsidR="00416663" w:rsidRPr="00140529" w:rsidRDefault="00334E10" w:rsidP="00D843DE">
      <w:pPr>
        <w:numPr>
          <w:ilvl w:val="1"/>
          <w:numId w:val="31"/>
        </w:numPr>
        <w:spacing w:before="100" w:beforeAutospacing="1" w:after="100" w:afterAutospacing="1" w:line="240" w:lineRule="auto"/>
        <w:jc w:val="both"/>
        <w:rPr>
          <w:rFonts w:ascii="Marianne" w:eastAsia="Times New Roman" w:hAnsi="Marianne"/>
          <w:color w:val="auto"/>
          <w:lang w:eastAsia="fr-FR"/>
        </w:rPr>
      </w:pPr>
      <w:r w:rsidRPr="00140529">
        <w:rPr>
          <w:rFonts w:ascii="Marianne" w:eastAsia="Times New Roman" w:hAnsi="Marianne"/>
          <w:color w:val="auto"/>
          <w:lang w:eastAsia="fr-FR"/>
        </w:rPr>
        <w:lastRenderedPageBreak/>
        <w:t>Limiter</w:t>
      </w:r>
      <w:r w:rsidR="00416663" w:rsidRPr="00140529">
        <w:rPr>
          <w:rFonts w:ascii="Marianne" w:eastAsia="Times New Roman" w:hAnsi="Marianne"/>
          <w:color w:val="auto"/>
          <w:lang w:eastAsia="fr-FR"/>
        </w:rPr>
        <w:t xml:space="preserve"> les interactions sociales, en particulier dans les établissements recevant du public où le port du masque n’est pas possible</w:t>
      </w:r>
      <w:r w:rsidR="00416663" w:rsidRPr="00140529">
        <w:rPr>
          <w:rFonts w:eastAsia="Times New Roman" w:cs="Calibri"/>
          <w:color w:val="auto"/>
          <w:lang w:eastAsia="fr-FR"/>
        </w:rPr>
        <w:t> </w:t>
      </w:r>
      <w:r w:rsidR="00416663" w:rsidRPr="00140529">
        <w:rPr>
          <w:rFonts w:ascii="Marianne" w:eastAsia="Times New Roman" w:hAnsi="Marianne"/>
          <w:color w:val="auto"/>
          <w:lang w:eastAsia="fr-FR"/>
        </w:rPr>
        <w:t>;</w:t>
      </w:r>
    </w:p>
    <w:p w:rsidR="00416663" w:rsidRPr="00140529" w:rsidRDefault="00334E10" w:rsidP="00D843DE">
      <w:pPr>
        <w:numPr>
          <w:ilvl w:val="1"/>
          <w:numId w:val="31"/>
        </w:numPr>
        <w:spacing w:before="100" w:beforeAutospacing="1" w:after="100" w:afterAutospacing="1" w:line="240" w:lineRule="auto"/>
        <w:jc w:val="both"/>
        <w:rPr>
          <w:rFonts w:ascii="Marianne" w:eastAsia="Times New Roman" w:hAnsi="Marianne"/>
          <w:color w:val="auto"/>
          <w:lang w:eastAsia="fr-FR"/>
        </w:rPr>
      </w:pPr>
      <w:r w:rsidRPr="00140529">
        <w:rPr>
          <w:rFonts w:ascii="Marianne" w:eastAsia="Times New Roman" w:hAnsi="Marianne"/>
          <w:color w:val="auto"/>
          <w:lang w:eastAsia="fr-FR"/>
        </w:rPr>
        <w:t>Éviter</w:t>
      </w:r>
      <w:r w:rsidR="00416663" w:rsidRPr="00140529">
        <w:rPr>
          <w:rFonts w:ascii="Marianne" w:eastAsia="Times New Roman" w:hAnsi="Marianne"/>
          <w:color w:val="auto"/>
          <w:lang w:eastAsia="fr-FR"/>
        </w:rPr>
        <w:t xml:space="preserve"> tout contact avec des personnes à risque de forme grave même si elles sont vaccinées</w:t>
      </w:r>
      <w:r w:rsidR="00416663" w:rsidRPr="00140529">
        <w:rPr>
          <w:rFonts w:eastAsia="Times New Roman" w:cs="Calibri"/>
          <w:color w:val="auto"/>
          <w:lang w:eastAsia="fr-FR"/>
        </w:rPr>
        <w:t> </w:t>
      </w:r>
      <w:r w:rsidR="00416663" w:rsidRPr="00140529">
        <w:rPr>
          <w:rFonts w:ascii="Marianne" w:eastAsia="Times New Roman" w:hAnsi="Marianne"/>
          <w:color w:val="auto"/>
          <w:lang w:eastAsia="fr-FR"/>
        </w:rPr>
        <w:t>;</w:t>
      </w:r>
    </w:p>
    <w:p w:rsidR="00416663" w:rsidRPr="00140529" w:rsidRDefault="00334E10" w:rsidP="00D843DE">
      <w:pPr>
        <w:numPr>
          <w:ilvl w:val="1"/>
          <w:numId w:val="31"/>
        </w:numPr>
        <w:spacing w:before="100" w:beforeAutospacing="1" w:after="100" w:afterAutospacing="1" w:line="240" w:lineRule="auto"/>
        <w:jc w:val="both"/>
        <w:rPr>
          <w:rFonts w:ascii="Marianne" w:eastAsia="Times New Roman" w:hAnsi="Marianne"/>
          <w:color w:val="auto"/>
          <w:lang w:eastAsia="fr-FR"/>
        </w:rPr>
      </w:pPr>
      <w:r w:rsidRPr="00140529">
        <w:rPr>
          <w:rFonts w:ascii="Marianne" w:eastAsia="Times New Roman" w:hAnsi="Marianne"/>
          <w:color w:val="auto"/>
          <w:lang w:eastAsia="fr-FR"/>
        </w:rPr>
        <w:t>Porter</w:t>
      </w:r>
      <w:r w:rsidR="00416663" w:rsidRPr="00140529">
        <w:rPr>
          <w:rFonts w:ascii="Marianne" w:eastAsia="Times New Roman" w:hAnsi="Marianne"/>
          <w:color w:val="auto"/>
          <w:lang w:eastAsia="fr-FR"/>
        </w:rPr>
        <w:t xml:space="preserve"> un masque de catégorie 1</w:t>
      </w:r>
      <w:r w:rsidR="00416663" w:rsidRPr="00140529">
        <w:rPr>
          <w:rFonts w:eastAsia="Times New Roman" w:cs="Calibri"/>
          <w:color w:val="auto"/>
          <w:lang w:eastAsia="fr-FR"/>
        </w:rPr>
        <w:t> </w:t>
      </w:r>
      <w:r w:rsidR="00416663" w:rsidRPr="00140529">
        <w:rPr>
          <w:rFonts w:ascii="Marianne" w:eastAsia="Times New Roman" w:hAnsi="Marianne"/>
          <w:color w:val="auto"/>
          <w:lang w:eastAsia="fr-FR"/>
        </w:rPr>
        <w:t>dans l</w:t>
      </w:r>
      <w:r w:rsidR="00416663" w:rsidRPr="00140529">
        <w:rPr>
          <w:rFonts w:ascii="Marianne" w:eastAsia="Times New Roman" w:hAnsi="Marianne" w:cs="Marianne"/>
          <w:color w:val="auto"/>
          <w:lang w:eastAsia="fr-FR"/>
        </w:rPr>
        <w:t>’</w:t>
      </w:r>
      <w:r w:rsidR="00416663" w:rsidRPr="00140529">
        <w:rPr>
          <w:rFonts w:ascii="Marianne" w:eastAsia="Times New Roman" w:hAnsi="Marianne"/>
          <w:color w:val="auto"/>
          <w:lang w:eastAsia="fr-FR"/>
        </w:rPr>
        <w:t>espace public.</w:t>
      </w:r>
    </w:p>
    <w:p w:rsidR="00416663" w:rsidRPr="00140529" w:rsidRDefault="00334E10" w:rsidP="00D843DE">
      <w:pPr>
        <w:numPr>
          <w:ilvl w:val="0"/>
          <w:numId w:val="31"/>
        </w:numPr>
        <w:spacing w:before="100" w:beforeAutospacing="1" w:after="100" w:afterAutospacing="1" w:line="240" w:lineRule="auto"/>
        <w:jc w:val="both"/>
        <w:rPr>
          <w:rFonts w:ascii="Marianne" w:eastAsia="Times New Roman" w:hAnsi="Marianne"/>
          <w:color w:val="auto"/>
          <w:lang w:eastAsia="fr-FR"/>
        </w:rPr>
      </w:pPr>
      <w:r w:rsidRPr="00140529">
        <w:rPr>
          <w:rFonts w:ascii="Marianne" w:eastAsia="Times New Roman" w:hAnsi="Marianne"/>
          <w:color w:val="auto"/>
          <w:lang w:eastAsia="fr-FR"/>
        </w:rPr>
        <w:t>Réaliser</w:t>
      </w:r>
      <w:r w:rsidR="00416663" w:rsidRPr="00140529">
        <w:rPr>
          <w:rFonts w:ascii="Marianne" w:eastAsia="Times New Roman" w:hAnsi="Marianne"/>
          <w:color w:val="auto"/>
          <w:lang w:eastAsia="fr-FR"/>
        </w:rPr>
        <w:t xml:space="preserve"> une auto-surveillance de la température et de l’éventuelle apparition de symptômes, avec un test de dépistage immédiat en cas de symptômes, quel que soit l’âge</w:t>
      </w:r>
      <w:r w:rsidR="00416663" w:rsidRPr="00140529">
        <w:rPr>
          <w:rFonts w:eastAsia="Times New Roman" w:cs="Calibri"/>
          <w:color w:val="auto"/>
          <w:lang w:eastAsia="fr-FR"/>
        </w:rPr>
        <w:t> </w:t>
      </w:r>
      <w:r w:rsidR="00416663" w:rsidRPr="00140529">
        <w:rPr>
          <w:rFonts w:ascii="Marianne" w:eastAsia="Times New Roman" w:hAnsi="Marianne"/>
          <w:color w:val="auto"/>
          <w:lang w:eastAsia="fr-FR"/>
        </w:rPr>
        <w:t>;</w:t>
      </w:r>
    </w:p>
    <w:p w:rsidR="00334E10" w:rsidRDefault="00334E10" w:rsidP="00334E10">
      <w:pPr>
        <w:numPr>
          <w:ilvl w:val="0"/>
          <w:numId w:val="31"/>
        </w:numPr>
        <w:spacing w:before="100" w:beforeAutospacing="1" w:after="100" w:afterAutospacing="1" w:line="240" w:lineRule="auto"/>
        <w:jc w:val="both"/>
        <w:rPr>
          <w:rFonts w:ascii="Marianne" w:eastAsia="Times New Roman" w:hAnsi="Marianne"/>
          <w:color w:val="auto"/>
          <w:lang w:eastAsia="fr-FR"/>
        </w:rPr>
      </w:pPr>
      <w:r w:rsidRPr="00140529">
        <w:rPr>
          <w:rFonts w:ascii="Marianne" w:eastAsia="Times New Roman" w:hAnsi="Marianne"/>
          <w:color w:val="auto"/>
          <w:lang w:eastAsia="fr-FR"/>
        </w:rPr>
        <w:t>Réaliser</w:t>
      </w:r>
      <w:r w:rsidR="00416663" w:rsidRPr="00140529">
        <w:rPr>
          <w:rFonts w:ascii="Marianne" w:eastAsia="Times New Roman" w:hAnsi="Marianne"/>
          <w:color w:val="auto"/>
          <w:lang w:eastAsia="fr-FR"/>
        </w:rPr>
        <w:t xml:space="preserve"> un second test de dépistage (RT-PCR, TAG) 7</w:t>
      </w:r>
      <w:r w:rsidR="00416663" w:rsidRPr="00140529">
        <w:rPr>
          <w:rFonts w:eastAsia="Times New Roman" w:cs="Calibri"/>
          <w:color w:val="auto"/>
          <w:lang w:eastAsia="fr-FR"/>
        </w:rPr>
        <w:t> </w:t>
      </w:r>
      <w:r w:rsidR="00416663" w:rsidRPr="00140529">
        <w:rPr>
          <w:rFonts w:ascii="Marianne" w:eastAsia="Times New Roman" w:hAnsi="Marianne"/>
          <w:color w:val="auto"/>
          <w:lang w:eastAsia="fr-FR"/>
        </w:rPr>
        <w:t>jours apr</w:t>
      </w:r>
      <w:r w:rsidR="00416663" w:rsidRPr="00140529">
        <w:rPr>
          <w:rFonts w:ascii="Marianne" w:eastAsia="Times New Roman" w:hAnsi="Marianne" w:cs="Marianne"/>
          <w:color w:val="auto"/>
          <w:lang w:eastAsia="fr-FR"/>
        </w:rPr>
        <w:t>è</w:t>
      </w:r>
      <w:r w:rsidR="00416663" w:rsidRPr="00140529">
        <w:rPr>
          <w:rFonts w:ascii="Marianne" w:eastAsia="Times New Roman" w:hAnsi="Marianne"/>
          <w:color w:val="auto"/>
          <w:lang w:eastAsia="fr-FR"/>
        </w:rPr>
        <w:t>s la fin de la p</w:t>
      </w:r>
      <w:r w:rsidR="00416663" w:rsidRPr="00140529">
        <w:rPr>
          <w:rFonts w:ascii="Marianne" w:eastAsia="Times New Roman" w:hAnsi="Marianne" w:cs="Marianne"/>
          <w:color w:val="auto"/>
          <w:lang w:eastAsia="fr-FR"/>
        </w:rPr>
        <w:t>é</w:t>
      </w:r>
      <w:r w:rsidR="00416663" w:rsidRPr="00140529">
        <w:rPr>
          <w:rFonts w:ascii="Marianne" w:eastAsia="Times New Roman" w:hAnsi="Marianne"/>
          <w:color w:val="auto"/>
          <w:lang w:eastAsia="fr-FR"/>
        </w:rPr>
        <w:t>riode d</w:t>
      </w:r>
      <w:r w:rsidR="00416663" w:rsidRPr="00140529">
        <w:rPr>
          <w:rFonts w:ascii="Marianne" w:eastAsia="Times New Roman" w:hAnsi="Marianne" w:cs="Marianne"/>
          <w:color w:val="auto"/>
          <w:lang w:eastAsia="fr-FR"/>
        </w:rPr>
        <w:t>’</w:t>
      </w:r>
      <w:r w:rsidR="00416663" w:rsidRPr="00140529">
        <w:rPr>
          <w:rFonts w:ascii="Marianne" w:eastAsia="Times New Roman" w:hAnsi="Marianne"/>
          <w:color w:val="auto"/>
          <w:lang w:eastAsia="fr-FR"/>
        </w:rPr>
        <w:t>isolement du cas, ou s</w:t>
      </w:r>
      <w:r w:rsidR="00A33451" w:rsidRPr="00140529">
        <w:rPr>
          <w:rFonts w:ascii="Marianne" w:eastAsia="Times New Roman" w:hAnsi="Marianne"/>
          <w:color w:val="auto"/>
          <w:lang w:eastAsia="fr-FR"/>
        </w:rPr>
        <w:t>’</w:t>
      </w:r>
      <w:r w:rsidR="00416663" w:rsidRPr="00140529">
        <w:rPr>
          <w:rFonts w:ascii="Marianne" w:eastAsia="Times New Roman" w:hAnsi="Marianne"/>
          <w:color w:val="auto"/>
          <w:lang w:eastAsia="fr-FR"/>
        </w:rPr>
        <w:t>il vit avec le malade, 17</w:t>
      </w:r>
      <w:r w:rsidR="00416663" w:rsidRPr="00140529">
        <w:rPr>
          <w:rFonts w:eastAsia="Times New Roman" w:cs="Calibri"/>
          <w:color w:val="auto"/>
          <w:lang w:eastAsia="fr-FR"/>
        </w:rPr>
        <w:t> </w:t>
      </w:r>
      <w:r w:rsidR="00416663" w:rsidRPr="00140529">
        <w:rPr>
          <w:rFonts w:ascii="Marianne" w:eastAsia="Times New Roman" w:hAnsi="Marianne"/>
          <w:color w:val="auto"/>
          <w:lang w:eastAsia="fr-FR"/>
        </w:rPr>
        <w:t>jours apr</w:t>
      </w:r>
      <w:r w:rsidR="00416663" w:rsidRPr="00140529">
        <w:rPr>
          <w:rFonts w:ascii="Marianne" w:eastAsia="Times New Roman" w:hAnsi="Marianne" w:cs="Marianne"/>
          <w:color w:val="auto"/>
          <w:lang w:eastAsia="fr-FR"/>
        </w:rPr>
        <w:t>è</w:t>
      </w:r>
      <w:r w:rsidR="00416663" w:rsidRPr="00140529">
        <w:rPr>
          <w:rFonts w:ascii="Marianne" w:eastAsia="Times New Roman" w:hAnsi="Marianne"/>
          <w:color w:val="auto"/>
          <w:lang w:eastAsia="fr-FR"/>
        </w:rPr>
        <w:t>s la date de d</w:t>
      </w:r>
      <w:r w:rsidR="00416663" w:rsidRPr="00140529">
        <w:rPr>
          <w:rFonts w:ascii="Marianne" w:eastAsia="Times New Roman" w:hAnsi="Marianne" w:cs="Marianne"/>
          <w:color w:val="auto"/>
          <w:lang w:eastAsia="fr-FR"/>
        </w:rPr>
        <w:t>é</w:t>
      </w:r>
      <w:r w:rsidR="00416663" w:rsidRPr="00140529">
        <w:rPr>
          <w:rFonts w:ascii="Marianne" w:eastAsia="Times New Roman" w:hAnsi="Marianne"/>
          <w:color w:val="auto"/>
          <w:lang w:eastAsia="fr-FR"/>
        </w:rPr>
        <w:t>but des sympt</w:t>
      </w:r>
      <w:r w:rsidR="00416663" w:rsidRPr="00140529">
        <w:rPr>
          <w:rFonts w:ascii="Marianne" w:eastAsia="Times New Roman" w:hAnsi="Marianne" w:cs="Marianne"/>
          <w:color w:val="auto"/>
          <w:lang w:eastAsia="fr-FR"/>
        </w:rPr>
        <w:t>ô</w:t>
      </w:r>
      <w:r w:rsidR="00416663" w:rsidRPr="00140529">
        <w:rPr>
          <w:rFonts w:ascii="Marianne" w:eastAsia="Times New Roman" w:hAnsi="Marianne"/>
          <w:color w:val="auto"/>
          <w:lang w:eastAsia="fr-FR"/>
        </w:rPr>
        <w:t>mes du malade (ou la date de pr</w:t>
      </w:r>
      <w:r w:rsidR="00416663" w:rsidRPr="00140529">
        <w:rPr>
          <w:rFonts w:ascii="Marianne" w:eastAsia="Times New Roman" w:hAnsi="Marianne" w:cs="Marianne"/>
          <w:color w:val="auto"/>
          <w:lang w:eastAsia="fr-FR"/>
        </w:rPr>
        <w:t>é</w:t>
      </w:r>
      <w:r w:rsidR="00416663" w:rsidRPr="00140529">
        <w:rPr>
          <w:rFonts w:ascii="Marianne" w:eastAsia="Times New Roman" w:hAnsi="Marianne"/>
          <w:color w:val="auto"/>
          <w:lang w:eastAsia="fr-FR"/>
        </w:rPr>
        <w:t>l</w:t>
      </w:r>
      <w:r w:rsidR="00416663" w:rsidRPr="00140529">
        <w:rPr>
          <w:rFonts w:ascii="Marianne" w:eastAsia="Times New Roman" w:hAnsi="Marianne" w:cs="Marianne"/>
          <w:color w:val="auto"/>
          <w:lang w:eastAsia="fr-FR"/>
        </w:rPr>
        <w:t>è</w:t>
      </w:r>
      <w:r w:rsidR="00416663" w:rsidRPr="00140529">
        <w:rPr>
          <w:rFonts w:ascii="Marianne" w:eastAsia="Times New Roman" w:hAnsi="Marianne"/>
          <w:color w:val="auto"/>
          <w:lang w:eastAsia="fr-FR"/>
        </w:rPr>
        <w:t>vement pour les malades sans sympt</w:t>
      </w:r>
      <w:r w:rsidR="00416663" w:rsidRPr="00140529">
        <w:rPr>
          <w:rFonts w:ascii="Marianne" w:eastAsia="Times New Roman" w:hAnsi="Marianne" w:cs="Marianne"/>
          <w:color w:val="auto"/>
          <w:lang w:eastAsia="fr-FR"/>
        </w:rPr>
        <w:t>ô</w:t>
      </w:r>
      <w:r w:rsidR="00416663" w:rsidRPr="00140529">
        <w:rPr>
          <w:rFonts w:ascii="Marianne" w:eastAsia="Times New Roman" w:hAnsi="Marianne"/>
          <w:color w:val="auto"/>
          <w:lang w:eastAsia="fr-FR"/>
        </w:rPr>
        <w:t>me).</w:t>
      </w:r>
    </w:p>
    <w:p w:rsidR="000F3382" w:rsidRPr="00140529" w:rsidRDefault="0053602F" w:rsidP="000F3382">
      <w:pPr>
        <w:spacing w:before="100" w:beforeAutospacing="1" w:after="100" w:afterAutospacing="1" w:line="240" w:lineRule="auto"/>
        <w:jc w:val="both"/>
        <w:rPr>
          <w:rFonts w:ascii="Marianne" w:eastAsia="Times New Roman" w:hAnsi="Marianne"/>
          <w:color w:val="auto"/>
          <w:lang w:eastAsia="fr-FR"/>
        </w:rPr>
      </w:pPr>
      <w:r w:rsidRPr="0053602F">
        <w:rPr>
          <w:rFonts w:ascii="Marianne" w:eastAsia="Times New Roman" w:hAnsi="Marianne"/>
          <w:color w:val="auto"/>
          <w:highlight w:val="yellow"/>
          <w:lang w:eastAsia="fr-FR"/>
        </w:rPr>
        <w:t>Concernant les cas contact en milieu scolaire, le régime est fixé dans le protocole sanitaire pour l’année scolaire 2021-2022 du ministère de l’Education nationale</w:t>
      </w:r>
      <w:r w:rsidRPr="0053602F">
        <w:rPr>
          <w:rFonts w:eastAsia="Times New Roman" w:cs="Calibri"/>
          <w:color w:val="auto"/>
          <w:highlight w:val="yellow"/>
          <w:lang w:eastAsia="fr-FR"/>
        </w:rPr>
        <w:t>.</w:t>
      </w:r>
    </w:p>
    <w:p w:rsidR="00C72B68" w:rsidRPr="0022255D" w:rsidRDefault="005E6254" w:rsidP="0022255D">
      <w:pPr>
        <w:pStyle w:val="Titre3"/>
        <w:numPr>
          <w:ilvl w:val="0"/>
          <w:numId w:val="38"/>
        </w:numPr>
        <w:jc w:val="both"/>
        <w:rPr>
          <w:rFonts w:ascii="Marianne" w:hAnsi="Marianne"/>
          <w:b/>
          <w:color w:val="auto"/>
          <w:sz w:val="22"/>
          <w:u w:val="single"/>
        </w:rPr>
      </w:pPr>
      <w:bookmarkStart w:id="72" w:name="_Toc81392659"/>
      <w:r w:rsidRPr="0022255D">
        <w:rPr>
          <w:rFonts w:ascii="Marianne" w:hAnsi="Marianne"/>
          <w:b/>
          <w:color w:val="auto"/>
          <w:sz w:val="22"/>
          <w:u w:val="single"/>
        </w:rPr>
        <w:t>Une prise en charge au titre des indemnités journalières de sécurité sociale (IJSS) des agents identifiés comme cas contact est-elle possible</w:t>
      </w:r>
      <w:r w:rsidRPr="0022255D">
        <w:rPr>
          <w:rFonts w:ascii="Calibri" w:hAnsi="Calibri" w:cs="Calibri"/>
          <w:b/>
          <w:color w:val="auto"/>
          <w:sz w:val="22"/>
          <w:u w:val="single"/>
        </w:rPr>
        <w:t> </w:t>
      </w:r>
      <w:r w:rsidRPr="0022255D">
        <w:rPr>
          <w:rFonts w:ascii="Marianne" w:hAnsi="Marianne"/>
          <w:b/>
          <w:color w:val="auto"/>
          <w:sz w:val="22"/>
          <w:u w:val="single"/>
        </w:rPr>
        <w:t>?</w:t>
      </w:r>
      <w:bookmarkEnd w:id="72"/>
    </w:p>
    <w:p w:rsidR="00C72B68" w:rsidRPr="00140529" w:rsidRDefault="00C72B68">
      <w:pPr>
        <w:pStyle w:val="Paragraphedeliste"/>
        <w:spacing w:after="0" w:line="240" w:lineRule="auto"/>
        <w:jc w:val="both"/>
        <w:rPr>
          <w:rFonts w:ascii="Marianne" w:hAnsi="Marianne"/>
          <w:color w:val="000000"/>
        </w:rPr>
      </w:pPr>
    </w:p>
    <w:p w:rsidR="004E2342" w:rsidRPr="00140529" w:rsidRDefault="005E6254">
      <w:pPr>
        <w:spacing w:after="0" w:line="240" w:lineRule="auto"/>
        <w:jc w:val="both"/>
        <w:rPr>
          <w:rFonts w:ascii="Marianne" w:hAnsi="Marianne"/>
        </w:rPr>
      </w:pPr>
      <w:r w:rsidRPr="00140529">
        <w:rPr>
          <w:rFonts w:ascii="Marianne" w:hAnsi="Marianne"/>
        </w:rPr>
        <w:t xml:space="preserve">L’employeur territorial bénéficie de la prise en charge au titre des IJSS d’une part, pour les contractuels et d’autre part, pour les fonctionnaires sur des emplois à temps non complet (moins de 28 heures) identifiés comme cas contact.  </w:t>
      </w:r>
    </w:p>
    <w:p w:rsidR="004E2342" w:rsidRPr="00140529" w:rsidRDefault="004E2342">
      <w:pPr>
        <w:spacing w:after="0" w:line="240" w:lineRule="auto"/>
        <w:jc w:val="both"/>
        <w:rPr>
          <w:rFonts w:ascii="Marianne" w:hAnsi="Marianne"/>
        </w:rPr>
      </w:pPr>
    </w:p>
    <w:p w:rsidR="00C72B68" w:rsidRPr="00140529" w:rsidRDefault="005E6254">
      <w:pPr>
        <w:spacing w:after="0" w:line="240" w:lineRule="auto"/>
        <w:jc w:val="both"/>
        <w:rPr>
          <w:rFonts w:ascii="Marianne" w:hAnsi="Marianne"/>
          <w:color w:val="000000"/>
        </w:rPr>
      </w:pPr>
      <w:r w:rsidRPr="00140529">
        <w:rPr>
          <w:rFonts w:ascii="Marianne" w:hAnsi="Marianne"/>
        </w:rPr>
        <w:t>Dans ce cadre, il lui appartient de faire une télé-déclaration pour l’arrêt de travail dérogatoire, puis de transmettre les données de paie pour le calcul des IJSS pour ensuite les récupérer soit directement par subrogation, soit indirectement par compensation sur la rémunération suivante de l’agent qui les a perçues.</w:t>
      </w:r>
    </w:p>
    <w:p w:rsidR="00217D15" w:rsidRPr="00140529" w:rsidRDefault="00217D15">
      <w:pPr>
        <w:spacing w:after="0" w:line="240" w:lineRule="auto"/>
        <w:jc w:val="both"/>
        <w:rPr>
          <w:rFonts w:ascii="Marianne" w:hAnsi="Marianne"/>
        </w:rPr>
      </w:pPr>
    </w:p>
    <w:p w:rsidR="00C72B68" w:rsidRPr="0022255D" w:rsidRDefault="00343BD6" w:rsidP="0022255D">
      <w:pPr>
        <w:pStyle w:val="Titre1"/>
        <w:jc w:val="both"/>
        <w:rPr>
          <w:rFonts w:ascii="Marianne" w:hAnsi="Marianne"/>
          <w:sz w:val="22"/>
        </w:rPr>
      </w:pPr>
      <w:bookmarkStart w:id="73" w:name="_Toc81392660"/>
      <w:r w:rsidRPr="0022255D">
        <w:rPr>
          <w:rFonts w:ascii="Marianne" w:hAnsi="Marianne"/>
          <w:sz w:val="22"/>
        </w:rPr>
        <w:t>V</w:t>
      </w:r>
      <w:r w:rsidR="0022255D" w:rsidRPr="0022255D">
        <w:rPr>
          <w:rFonts w:ascii="Marianne" w:hAnsi="Marianne"/>
          <w:sz w:val="22"/>
        </w:rPr>
        <w:t>I</w:t>
      </w:r>
      <w:r w:rsidR="00647D24" w:rsidRPr="0022255D">
        <w:rPr>
          <w:rFonts w:ascii="Marianne" w:hAnsi="Marianne"/>
          <w:sz w:val="22"/>
        </w:rPr>
        <w:t>II</w:t>
      </w:r>
      <w:r w:rsidRPr="0022255D">
        <w:rPr>
          <w:rFonts w:ascii="Marianne" w:hAnsi="Marianne"/>
          <w:sz w:val="22"/>
        </w:rPr>
        <w:t xml:space="preserve"> - Situation des agents au regard de la fermeture temporaire des établissements d’accueil de leurs enfants</w:t>
      </w:r>
      <w:bookmarkEnd w:id="73"/>
    </w:p>
    <w:p w:rsidR="005F7147" w:rsidRPr="0022255D" w:rsidRDefault="00343BD6" w:rsidP="0022255D">
      <w:pPr>
        <w:pStyle w:val="Titre3"/>
        <w:numPr>
          <w:ilvl w:val="0"/>
          <w:numId w:val="38"/>
        </w:numPr>
        <w:jc w:val="both"/>
        <w:rPr>
          <w:rFonts w:ascii="Marianne" w:hAnsi="Marianne"/>
          <w:b/>
          <w:color w:val="auto"/>
          <w:sz w:val="22"/>
          <w:u w:val="single"/>
        </w:rPr>
      </w:pPr>
      <w:bookmarkStart w:id="74" w:name="_Toc81392661"/>
      <w:r w:rsidRPr="0022255D">
        <w:rPr>
          <w:rFonts w:ascii="Marianne" w:hAnsi="Marianne"/>
          <w:b/>
          <w:color w:val="auto"/>
          <w:sz w:val="22"/>
          <w:u w:val="single"/>
        </w:rPr>
        <w:t>Dans quelle position doit-on placer les agents contraints d'assurer la garde de leur enfant en cas de fermeture de l'établissement d'accueil ?</w:t>
      </w:r>
      <w:bookmarkEnd w:id="74"/>
      <w:r w:rsidRPr="0022255D">
        <w:rPr>
          <w:rFonts w:ascii="Marianne" w:hAnsi="Marianne"/>
          <w:b/>
          <w:color w:val="auto"/>
          <w:sz w:val="22"/>
          <w:u w:val="single"/>
        </w:rPr>
        <w:t xml:space="preserve"> </w:t>
      </w:r>
    </w:p>
    <w:p w:rsidR="005F7147" w:rsidRPr="00140529" w:rsidRDefault="005F7147" w:rsidP="005F7147">
      <w:pPr>
        <w:pStyle w:val="Paragraphedeliste"/>
        <w:spacing w:after="0" w:line="240" w:lineRule="auto"/>
        <w:ind w:left="0"/>
        <w:jc w:val="both"/>
        <w:rPr>
          <w:rFonts w:ascii="Marianne" w:hAnsi="Marianne"/>
          <w:b/>
        </w:rPr>
      </w:pPr>
    </w:p>
    <w:p w:rsidR="007C7848" w:rsidRPr="00140529" w:rsidRDefault="00465179" w:rsidP="00465179">
      <w:pPr>
        <w:pStyle w:val="Paragraphedeliste"/>
        <w:spacing w:after="0" w:line="240" w:lineRule="auto"/>
        <w:ind w:left="0"/>
        <w:jc w:val="both"/>
        <w:rPr>
          <w:rFonts w:ascii="Marianne" w:hAnsi="Marianne"/>
        </w:rPr>
      </w:pPr>
      <w:r w:rsidRPr="00140529">
        <w:rPr>
          <w:rFonts w:ascii="Marianne" w:hAnsi="Marianne"/>
        </w:rPr>
        <w:t>L</w:t>
      </w:r>
      <w:r w:rsidR="005F7147" w:rsidRPr="00140529">
        <w:rPr>
          <w:rFonts w:ascii="Marianne" w:hAnsi="Marianne"/>
        </w:rPr>
        <w:t>orsque leurs missions ne peuvent pas être exercées en télétravail et pour les agents territoriaux devant assurer la garde de leurs enfants de moins de 16 ans</w:t>
      </w:r>
      <w:r w:rsidR="004E7524" w:rsidRPr="00140529">
        <w:rPr>
          <w:rFonts w:ascii="Marianne" w:hAnsi="Marianne"/>
        </w:rPr>
        <w:t xml:space="preserve"> </w:t>
      </w:r>
      <w:r w:rsidR="007C7848" w:rsidRPr="00140529">
        <w:rPr>
          <w:rFonts w:ascii="Marianne" w:hAnsi="Marianne"/>
        </w:rPr>
        <w:t xml:space="preserve">(limite d’âge ne s’appliquant pas pour les agents dont les enfants sont en situation de handicap) </w:t>
      </w:r>
      <w:r w:rsidR="004E7524" w:rsidRPr="00140529">
        <w:rPr>
          <w:rFonts w:ascii="Marianne" w:hAnsi="Marianne"/>
        </w:rPr>
        <w:t>au regard de la fermeture temporaire des crèches et des établissements scolaires</w:t>
      </w:r>
      <w:r w:rsidR="005F7147" w:rsidRPr="00140529">
        <w:rPr>
          <w:rFonts w:ascii="Marianne" w:hAnsi="Marianne"/>
        </w:rPr>
        <w:t xml:space="preserve">, il est recommandé aux employeurs territoriaux de les placer en autorisation spéciale d’absence (ASA). </w:t>
      </w:r>
    </w:p>
    <w:p w:rsidR="007C42B6" w:rsidRPr="00140529" w:rsidRDefault="007C42B6" w:rsidP="00465179">
      <w:pPr>
        <w:pStyle w:val="Paragraphedeliste"/>
        <w:spacing w:after="0" w:line="240" w:lineRule="auto"/>
        <w:ind w:left="0"/>
        <w:jc w:val="both"/>
        <w:rPr>
          <w:rFonts w:ascii="Marianne" w:hAnsi="Marianne"/>
        </w:rPr>
      </w:pPr>
    </w:p>
    <w:p w:rsidR="005F7147" w:rsidRPr="00140529" w:rsidRDefault="005F7147" w:rsidP="00465179">
      <w:pPr>
        <w:pStyle w:val="Paragraphedeliste"/>
        <w:spacing w:after="0" w:line="240" w:lineRule="auto"/>
        <w:ind w:left="0"/>
        <w:jc w:val="both"/>
        <w:rPr>
          <w:rFonts w:ascii="Marianne" w:hAnsi="Marianne"/>
        </w:rPr>
      </w:pPr>
      <w:r w:rsidRPr="00140529">
        <w:rPr>
          <w:rFonts w:ascii="Marianne" w:hAnsi="Marianne"/>
        </w:rPr>
        <w:t>Il appartient à l’agent de fournir à son employeur une attestation sur l’honneur établissant qu’il ne dispose pas d’autre moyen de garde et qu’il est le se</w:t>
      </w:r>
      <w:r w:rsidR="00465179" w:rsidRPr="00140529">
        <w:rPr>
          <w:rFonts w:ascii="Marianne" w:hAnsi="Marianne"/>
        </w:rPr>
        <w:t xml:space="preserve">ul des deux parents assurant la </w:t>
      </w:r>
      <w:r w:rsidRPr="00140529">
        <w:rPr>
          <w:rFonts w:ascii="Marianne" w:hAnsi="Marianne"/>
        </w:rPr>
        <w:t>garde de</w:t>
      </w:r>
      <w:r w:rsidR="00471F49" w:rsidRPr="00140529">
        <w:rPr>
          <w:rFonts w:ascii="Marianne" w:hAnsi="Marianne"/>
        </w:rPr>
        <w:t xml:space="preserve"> son </w:t>
      </w:r>
      <w:r w:rsidRPr="00140529">
        <w:rPr>
          <w:rFonts w:ascii="Marianne" w:hAnsi="Marianne"/>
        </w:rPr>
        <w:t>enfant.</w:t>
      </w:r>
      <w:r w:rsidR="0035476F" w:rsidRPr="00140529">
        <w:rPr>
          <w:rFonts w:ascii="Marianne" w:hAnsi="Marianne"/>
        </w:rPr>
        <w:t xml:space="preserve"> </w:t>
      </w:r>
      <w:r w:rsidRPr="00140529">
        <w:rPr>
          <w:rFonts w:ascii="Marianne" w:hAnsi="Marianne"/>
        </w:rPr>
        <w:t xml:space="preserve">Dans la même situation, les contractuels et les fonctionnaires sur des emplois à temps non complet (moins de 28 heures) bénéficient, pour leur part, d’un arrêt de travail dérogatoire assorti d’indemnités journalières de sécurité sociale (IJSS). </w:t>
      </w:r>
    </w:p>
    <w:p w:rsidR="007C42B6" w:rsidRPr="00140529" w:rsidRDefault="007C42B6" w:rsidP="00465179">
      <w:pPr>
        <w:pStyle w:val="Paragraphedeliste"/>
        <w:spacing w:after="0" w:line="240" w:lineRule="auto"/>
        <w:ind w:left="0"/>
        <w:jc w:val="both"/>
        <w:rPr>
          <w:rFonts w:ascii="Marianne" w:hAnsi="Marianne"/>
        </w:rPr>
      </w:pPr>
    </w:p>
    <w:p w:rsidR="00F37CED" w:rsidRPr="00140529" w:rsidRDefault="005F7147" w:rsidP="00465179">
      <w:pPr>
        <w:pStyle w:val="Paragraphedeliste"/>
        <w:spacing w:after="0" w:line="240" w:lineRule="auto"/>
        <w:ind w:left="0"/>
        <w:jc w:val="both"/>
        <w:rPr>
          <w:rFonts w:ascii="Marianne" w:hAnsi="Marianne"/>
        </w:rPr>
      </w:pPr>
      <w:r w:rsidRPr="00140529">
        <w:rPr>
          <w:rFonts w:ascii="Marianne" w:hAnsi="Marianne"/>
        </w:rPr>
        <w:t>Il appartiendra à l’employeur de faire une télé-déclaration pour l’arrêt de travail, puis de transmettre les données de paie pour le calcul des IJSS pour ensuite les récupérer soit directement par subrogation, soit indirectement par c</w:t>
      </w:r>
      <w:r w:rsidR="00465179" w:rsidRPr="00140529">
        <w:rPr>
          <w:rFonts w:ascii="Marianne" w:hAnsi="Marianne"/>
        </w:rPr>
        <w:t xml:space="preserve">ompensation sur la rémunération </w:t>
      </w:r>
      <w:r w:rsidRPr="00140529">
        <w:rPr>
          <w:rFonts w:ascii="Marianne" w:hAnsi="Marianne"/>
        </w:rPr>
        <w:t>suivante de l’agent qui les a perçues.</w:t>
      </w:r>
      <w:r w:rsidR="0035476F" w:rsidRPr="00140529">
        <w:rPr>
          <w:rFonts w:ascii="Marianne" w:hAnsi="Marianne"/>
        </w:rPr>
        <w:t xml:space="preserve"> </w:t>
      </w:r>
    </w:p>
    <w:p w:rsidR="00F37CED" w:rsidRPr="00140529" w:rsidRDefault="00F37CED" w:rsidP="00465179">
      <w:pPr>
        <w:pStyle w:val="Paragraphedeliste"/>
        <w:spacing w:after="0" w:line="240" w:lineRule="auto"/>
        <w:ind w:left="0"/>
        <w:jc w:val="both"/>
        <w:rPr>
          <w:rFonts w:ascii="Marianne" w:hAnsi="Marianne"/>
        </w:rPr>
      </w:pPr>
    </w:p>
    <w:p w:rsidR="005F7147" w:rsidRPr="00140529" w:rsidRDefault="005F7147" w:rsidP="00465179">
      <w:pPr>
        <w:pStyle w:val="Paragraphedeliste"/>
        <w:spacing w:after="0" w:line="240" w:lineRule="auto"/>
        <w:ind w:left="0"/>
        <w:jc w:val="both"/>
        <w:rPr>
          <w:rFonts w:ascii="Marianne" w:hAnsi="Marianne"/>
        </w:rPr>
      </w:pPr>
      <w:r w:rsidRPr="00140529">
        <w:rPr>
          <w:rFonts w:ascii="Marianne" w:hAnsi="Marianne"/>
        </w:rPr>
        <w:t xml:space="preserve">Lorsque les missions peuvent être exercées en télétravail, une autorisation spéciale d'absence pourra, </w:t>
      </w:r>
      <w:r w:rsidR="001B0485" w:rsidRPr="00140529">
        <w:rPr>
          <w:rFonts w:ascii="Marianne" w:hAnsi="Marianne"/>
          <w:i/>
        </w:rPr>
        <w:t>par dérogation</w:t>
      </w:r>
      <w:r w:rsidRPr="00140529">
        <w:rPr>
          <w:rFonts w:ascii="Marianne" w:hAnsi="Marianne"/>
        </w:rPr>
        <w:t>,</w:t>
      </w:r>
      <w:r w:rsidR="00F966CB" w:rsidRPr="00140529">
        <w:rPr>
          <w:rFonts w:ascii="Marianne" w:hAnsi="Marianne"/>
        </w:rPr>
        <w:t xml:space="preserve"> </w:t>
      </w:r>
      <w:r w:rsidRPr="00140529">
        <w:rPr>
          <w:rFonts w:ascii="Marianne" w:hAnsi="Marianne"/>
        </w:rPr>
        <w:t xml:space="preserve">être accordée lorsque l'enfant relève de l'enseignement primaire (maternelle et primaire) ou d'un accueil en crèche. Dans ce cadre, il appartient à l’agent de fournir à son employeur </w:t>
      </w:r>
      <w:r w:rsidRPr="00140529">
        <w:rPr>
          <w:rFonts w:ascii="Marianne" w:hAnsi="Marianne"/>
        </w:rPr>
        <w:lastRenderedPageBreak/>
        <w:t>une attestation sur l’honneur établissant qu’il ne dispose pas d’autre moyen de garde et qu’il est le seul des deux parents assurant la garde de son enfant.</w:t>
      </w:r>
    </w:p>
    <w:p w:rsidR="00334E10" w:rsidRPr="00140529" w:rsidRDefault="00334E10">
      <w:pPr>
        <w:pStyle w:val="Paragraphedeliste"/>
        <w:spacing w:after="0" w:line="240" w:lineRule="auto"/>
        <w:ind w:left="0"/>
        <w:jc w:val="both"/>
        <w:rPr>
          <w:rFonts w:ascii="Marianne" w:hAnsi="Marianne"/>
          <w:u w:val="single"/>
        </w:rPr>
      </w:pPr>
    </w:p>
    <w:p w:rsidR="00C72B68" w:rsidRPr="0022255D" w:rsidRDefault="005E6254" w:rsidP="0022255D">
      <w:pPr>
        <w:pStyle w:val="Titre3"/>
        <w:numPr>
          <w:ilvl w:val="0"/>
          <w:numId w:val="38"/>
        </w:numPr>
        <w:jc w:val="both"/>
        <w:rPr>
          <w:rFonts w:ascii="Marianne" w:hAnsi="Marianne"/>
          <w:b/>
          <w:color w:val="auto"/>
          <w:sz w:val="22"/>
          <w:u w:val="single"/>
        </w:rPr>
      </w:pPr>
      <w:bookmarkStart w:id="75" w:name="_Toc81392662"/>
      <w:r w:rsidRPr="0022255D">
        <w:rPr>
          <w:rFonts w:ascii="Marianne" w:hAnsi="Marianne"/>
          <w:b/>
          <w:color w:val="auto"/>
          <w:sz w:val="22"/>
          <w:u w:val="single"/>
        </w:rPr>
        <w:t>Ces jours sont-ils à déduire du contingent total d’autorisations d’absence pour garde d’enfant (communément «</w:t>
      </w:r>
      <w:r w:rsidRPr="0022255D">
        <w:rPr>
          <w:rFonts w:ascii="Calibri" w:hAnsi="Calibri" w:cs="Calibri"/>
          <w:b/>
          <w:color w:val="auto"/>
          <w:sz w:val="22"/>
          <w:u w:val="single"/>
        </w:rPr>
        <w:t> </w:t>
      </w:r>
      <w:r w:rsidRPr="0022255D">
        <w:rPr>
          <w:rFonts w:ascii="Marianne" w:hAnsi="Marianne"/>
          <w:b/>
          <w:color w:val="auto"/>
          <w:sz w:val="22"/>
          <w:u w:val="single"/>
        </w:rPr>
        <w:t>garde d</w:t>
      </w:r>
      <w:r w:rsidRPr="0022255D">
        <w:rPr>
          <w:rFonts w:ascii="Marianne" w:hAnsi="Marianne" w:cs="Marianne"/>
          <w:b/>
          <w:color w:val="auto"/>
          <w:sz w:val="22"/>
          <w:u w:val="single"/>
        </w:rPr>
        <w:t>’</w:t>
      </w:r>
      <w:r w:rsidRPr="0022255D">
        <w:rPr>
          <w:rFonts w:ascii="Marianne" w:hAnsi="Marianne"/>
          <w:b/>
          <w:color w:val="auto"/>
          <w:sz w:val="22"/>
          <w:u w:val="single"/>
        </w:rPr>
        <w:t>enfants malades</w:t>
      </w:r>
      <w:r w:rsidRPr="0022255D">
        <w:rPr>
          <w:rFonts w:ascii="Calibri" w:hAnsi="Calibri" w:cs="Calibri"/>
          <w:b/>
          <w:color w:val="auto"/>
          <w:sz w:val="22"/>
          <w:u w:val="single"/>
        </w:rPr>
        <w:t> </w:t>
      </w:r>
      <w:r w:rsidRPr="0022255D">
        <w:rPr>
          <w:rFonts w:ascii="Marianne" w:hAnsi="Marianne" w:cs="Marianne"/>
          <w:b/>
          <w:color w:val="auto"/>
          <w:sz w:val="22"/>
          <w:u w:val="single"/>
        </w:rPr>
        <w:t>»</w:t>
      </w:r>
      <w:r w:rsidRPr="0022255D">
        <w:rPr>
          <w:rFonts w:ascii="Marianne" w:hAnsi="Marianne"/>
          <w:b/>
          <w:color w:val="auto"/>
          <w:sz w:val="22"/>
          <w:u w:val="single"/>
        </w:rPr>
        <w:t>)</w:t>
      </w:r>
      <w:r w:rsidRPr="0022255D">
        <w:rPr>
          <w:rFonts w:ascii="Calibri" w:hAnsi="Calibri" w:cs="Calibri"/>
          <w:b/>
          <w:color w:val="auto"/>
          <w:sz w:val="22"/>
          <w:u w:val="single"/>
        </w:rPr>
        <w:t> </w:t>
      </w:r>
      <w:r w:rsidRPr="0022255D">
        <w:rPr>
          <w:rFonts w:ascii="Marianne" w:hAnsi="Marianne"/>
          <w:b/>
          <w:color w:val="auto"/>
          <w:sz w:val="22"/>
          <w:u w:val="single"/>
        </w:rPr>
        <w:t>?</w:t>
      </w:r>
      <w:bookmarkEnd w:id="75"/>
    </w:p>
    <w:p w:rsidR="00C72B68" w:rsidRPr="00140529" w:rsidRDefault="00C72B68">
      <w:pPr>
        <w:pStyle w:val="Paragraphedeliste"/>
        <w:spacing w:after="0" w:line="240" w:lineRule="auto"/>
        <w:ind w:left="0"/>
        <w:jc w:val="both"/>
        <w:rPr>
          <w:rFonts w:ascii="Marianne" w:hAnsi="Marianne"/>
        </w:rPr>
      </w:pPr>
    </w:p>
    <w:p w:rsidR="00C72B68" w:rsidRPr="00140529" w:rsidRDefault="005E6254">
      <w:pPr>
        <w:pStyle w:val="Paragraphedeliste"/>
        <w:spacing w:after="0" w:line="240" w:lineRule="auto"/>
        <w:ind w:left="0"/>
        <w:jc w:val="both"/>
        <w:rPr>
          <w:rFonts w:ascii="Marianne" w:hAnsi="Marianne"/>
        </w:rPr>
      </w:pPr>
      <w:r w:rsidRPr="00140529">
        <w:rPr>
          <w:rFonts w:ascii="Marianne" w:hAnsi="Marianne"/>
        </w:rPr>
        <w:t xml:space="preserve">Le dispositif dérogatoire de placement en </w:t>
      </w:r>
      <w:r w:rsidR="00016524" w:rsidRPr="00140529">
        <w:rPr>
          <w:rFonts w:ascii="Marianne" w:hAnsi="Marianne"/>
        </w:rPr>
        <w:t>ASA</w:t>
      </w:r>
      <w:r w:rsidRPr="00140529">
        <w:rPr>
          <w:rFonts w:ascii="Marianne" w:hAnsi="Marianne"/>
        </w:rPr>
        <w:t xml:space="preserve"> au motif d’une garde d’enfant intervenant en raison</w:t>
      </w:r>
      <w:r w:rsidR="008261CF" w:rsidRPr="00140529">
        <w:rPr>
          <w:rFonts w:ascii="Marianne" w:hAnsi="Marianne"/>
        </w:rPr>
        <w:t xml:space="preserve"> de la fermeture</w:t>
      </w:r>
      <w:r w:rsidRPr="00140529">
        <w:rPr>
          <w:rFonts w:ascii="Marianne" w:hAnsi="Marianne"/>
        </w:rPr>
        <w:t xml:space="preserve"> d’un établissement d’accueil du fait de la Covid-19 n’emporte aucune conséquence sur le contingent d’autorisation spéciale d’absence pour garde d’enfant de droit commun.</w:t>
      </w:r>
    </w:p>
    <w:p w:rsidR="00217D15" w:rsidRPr="00140529" w:rsidRDefault="00217D15">
      <w:pPr>
        <w:pStyle w:val="Paragraphedeliste"/>
        <w:spacing w:after="0" w:line="240" w:lineRule="auto"/>
        <w:ind w:left="0"/>
        <w:jc w:val="both"/>
        <w:rPr>
          <w:rFonts w:ascii="Marianne" w:hAnsi="Marianne"/>
        </w:rPr>
      </w:pPr>
    </w:p>
    <w:p w:rsidR="00C72B68" w:rsidRPr="0022255D" w:rsidRDefault="00647D24" w:rsidP="0022255D">
      <w:pPr>
        <w:pStyle w:val="Titre1"/>
        <w:jc w:val="both"/>
        <w:rPr>
          <w:rFonts w:ascii="Marianne" w:hAnsi="Marianne"/>
          <w:sz w:val="22"/>
        </w:rPr>
      </w:pPr>
      <w:bookmarkStart w:id="76" w:name="_Toc81392663"/>
      <w:r w:rsidRPr="0022255D">
        <w:rPr>
          <w:rFonts w:ascii="Marianne" w:hAnsi="Marianne"/>
          <w:sz w:val="22"/>
        </w:rPr>
        <w:t>I</w:t>
      </w:r>
      <w:r w:rsidR="0022255D" w:rsidRPr="0022255D">
        <w:rPr>
          <w:rFonts w:ascii="Marianne" w:hAnsi="Marianne"/>
          <w:sz w:val="22"/>
        </w:rPr>
        <w:t>X</w:t>
      </w:r>
      <w:r w:rsidR="00E51A7A" w:rsidRPr="0022255D">
        <w:rPr>
          <w:rFonts w:ascii="Marianne" w:hAnsi="Marianne"/>
          <w:sz w:val="22"/>
        </w:rPr>
        <w:t xml:space="preserve"> </w:t>
      </w:r>
      <w:r w:rsidR="005E6254" w:rsidRPr="0022255D">
        <w:rPr>
          <w:rFonts w:ascii="Marianne" w:hAnsi="Marianne"/>
          <w:sz w:val="22"/>
        </w:rPr>
        <w:t>- Modalités de gestion des agents atteints de la Covid-19</w:t>
      </w:r>
      <w:bookmarkEnd w:id="76"/>
    </w:p>
    <w:p w:rsidR="00C72B68" w:rsidRPr="0022255D" w:rsidRDefault="005E6254" w:rsidP="0022255D">
      <w:pPr>
        <w:pStyle w:val="Titre3"/>
        <w:numPr>
          <w:ilvl w:val="0"/>
          <w:numId w:val="38"/>
        </w:numPr>
        <w:jc w:val="both"/>
        <w:rPr>
          <w:rStyle w:val="fontstyle01"/>
          <w:rFonts w:ascii="Marianne" w:hAnsi="Marianne"/>
          <w:bCs w:val="0"/>
          <w:color w:val="auto"/>
          <w:szCs w:val="24"/>
          <w:u w:val="single"/>
        </w:rPr>
      </w:pPr>
      <w:bookmarkStart w:id="77" w:name="_Toc81392664"/>
      <w:r w:rsidRPr="0022255D">
        <w:rPr>
          <w:rStyle w:val="fontstyle01"/>
          <w:rFonts w:ascii="Marianne" w:hAnsi="Marianne"/>
          <w:bCs w:val="0"/>
          <w:color w:val="auto"/>
          <w:szCs w:val="24"/>
          <w:u w:val="single"/>
        </w:rPr>
        <w:t>Dans quelle position administrative doit-on placer les agents testés positifs à la Covid-</w:t>
      </w:r>
      <w:r w:rsidR="00334E10" w:rsidRPr="0022255D">
        <w:rPr>
          <w:rStyle w:val="fontstyle01"/>
          <w:rFonts w:ascii="Marianne" w:hAnsi="Marianne"/>
          <w:bCs w:val="0"/>
          <w:color w:val="auto"/>
          <w:szCs w:val="24"/>
          <w:u w:val="single"/>
        </w:rPr>
        <w:t>19 ?</w:t>
      </w:r>
      <w:bookmarkEnd w:id="77"/>
    </w:p>
    <w:p w:rsidR="00C72B68" w:rsidRPr="00140529" w:rsidRDefault="00C72B68">
      <w:pPr>
        <w:spacing w:after="0" w:line="240" w:lineRule="auto"/>
        <w:ind w:left="720"/>
        <w:jc w:val="both"/>
        <w:rPr>
          <w:rFonts w:ascii="Marianne" w:hAnsi="Marianne"/>
          <w:b/>
          <w:u w:val="single"/>
        </w:rPr>
      </w:pPr>
    </w:p>
    <w:p w:rsidR="00536C2B" w:rsidRPr="00140529" w:rsidRDefault="005F72EC" w:rsidP="00CE7F12">
      <w:pPr>
        <w:spacing w:after="0" w:line="240" w:lineRule="auto"/>
        <w:jc w:val="both"/>
        <w:rPr>
          <w:rFonts w:ascii="Marianne" w:hAnsi="Marianne"/>
          <w:color w:val="auto"/>
        </w:rPr>
      </w:pPr>
      <w:r w:rsidRPr="00140529">
        <w:rPr>
          <w:rFonts w:ascii="Marianne" w:hAnsi="Marianne"/>
        </w:rPr>
        <w:t>L’article 11 de la l</w:t>
      </w:r>
      <w:r w:rsidR="00702B18" w:rsidRPr="00140529">
        <w:rPr>
          <w:rFonts w:ascii="Marianne" w:hAnsi="Marianne"/>
        </w:rPr>
        <w:t xml:space="preserve">oi </w:t>
      </w:r>
      <w:r w:rsidR="00343BD6" w:rsidRPr="00140529">
        <w:rPr>
          <w:rFonts w:ascii="Marianne" w:hAnsi="Marianne"/>
        </w:rPr>
        <w:t xml:space="preserve">n° 2021-689 du 31 mai 2021 relative </w:t>
      </w:r>
      <w:r w:rsidR="00702B18" w:rsidRPr="00140529">
        <w:rPr>
          <w:rFonts w:ascii="Marianne" w:hAnsi="Marianne"/>
        </w:rPr>
        <w:t>à la gestion de la sortie de crise sanitaire</w:t>
      </w:r>
      <w:r w:rsidRPr="00140529">
        <w:rPr>
          <w:rFonts w:ascii="Marianne" w:hAnsi="Marianne"/>
        </w:rPr>
        <w:t xml:space="preserve"> suspend</w:t>
      </w:r>
      <w:r w:rsidR="00CF0A00" w:rsidRPr="00140529">
        <w:rPr>
          <w:rFonts w:ascii="Marianne" w:hAnsi="Marianne"/>
        </w:rPr>
        <w:t xml:space="preserve"> </w:t>
      </w:r>
      <w:r w:rsidRPr="00140529">
        <w:rPr>
          <w:rFonts w:ascii="Marianne" w:hAnsi="Marianne"/>
        </w:rPr>
        <w:t>le jour de carence</w:t>
      </w:r>
      <w:r w:rsidR="00880667" w:rsidRPr="00140529">
        <w:rPr>
          <w:rFonts w:ascii="Marianne" w:hAnsi="Marianne"/>
        </w:rPr>
        <w:t xml:space="preserve"> applicable aux agents publics et à certains salariés en cas de congés de maladie directement en lien avec la covid-19 à compter du 2 juin 2021 et jusqu’au 3</w:t>
      </w:r>
      <w:r w:rsidR="00922428" w:rsidRPr="00140529">
        <w:rPr>
          <w:rFonts w:ascii="Marianne" w:hAnsi="Marianne"/>
        </w:rPr>
        <w:t>1</w:t>
      </w:r>
      <w:r w:rsidR="00880667" w:rsidRPr="00140529">
        <w:rPr>
          <w:rFonts w:ascii="Marianne" w:hAnsi="Marianne"/>
        </w:rPr>
        <w:t xml:space="preserve"> </w:t>
      </w:r>
      <w:r w:rsidR="00922428" w:rsidRPr="00140529">
        <w:rPr>
          <w:rFonts w:ascii="Marianne" w:hAnsi="Marianne"/>
        </w:rPr>
        <w:t>décembre</w:t>
      </w:r>
      <w:r w:rsidR="00880667" w:rsidRPr="00140529">
        <w:rPr>
          <w:rFonts w:ascii="Marianne" w:hAnsi="Marianne"/>
        </w:rPr>
        <w:t xml:space="preserve"> 2021.</w:t>
      </w:r>
      <w:r w:rsidR="00536C2B" w:rsidRPr="00140529">
        <w:rPr>
          <w:rFonts w:ascii="Marianne" w:hAnsi="Marianne"/>
          <w:color w:val="auto"/>
        </w:rPr>
        <w:t xml:space="preserve"> </w:t>
      </w:r>
    </w:p>
    <w:p w:rsidR="00A6699E" w:rsidRPr="00140529" w:rsidRDefault="00536C2B" w:rsidP="00CE7F12">
      <w:pPr>
        <w:spacing w:after="0" w:line="240" w:lineRule="auto"/>
        <w:jc w:val="both"/>
        <w:rPr>
          <w:rFonts w:ascii="Marianne" w:hAnsi="Marianne"/>
          <w:color w:val="auto"/>
        </w:rPr>
      </w:pPr>
      <w:r w:rsidRPr="00140529" w:rsidDel="00536C2B">
        <w:rPr>
          <w:rFonts w:ascii="Marianne" w:hAnsi="Marianne"/>
        </w:rPr>
        <w:t xml:space="preserve"> </w:t>
      </w:r>
    </w:p>
    <w:p w:rsidR="00880667" w:rsidRPr="00140529" w:rsidRDefault="00880667" w:rsidP="00CE7F12">
      <w:pPr>
        <w:spacing w:after="0" w:line="240" w:lineRule="auto"/>
        <w:jc w:val="both"/>
        <w:rPr>
          <w:rFonts w:ascii="Marianne" w:hAnsi="Marianne"/>
          <w:color w:val="auto"/>
        </w:rPr>
      </w:pPr>
      <w:r w:rsidRPr="00140529">
        <w:rPr>
          <w:rFonts w:ascii="Marianne" w:hAnsi="Marianne"/>
          <w:color w:val="auto"/>
        </w:rPr>
        <w:t>Dès lors qu’un agent territorial est testé positif au SARS-CoV-2, que ce dernier ait été préalablement ou non cas contact, symptomatique ou asymptomatique, il est placé en congé de maladie par son employeur à compter de la date indiquée par l’arrêt dérogatoire établi par la caisse de l’assurance maladie.</w:t>
      </w:r>
    </w:p>
    <w:p w:rsidR="00880667" w:rsidRPr="00140529" w:rsidRDefault="00880667" w:rsidP="00CE7F12">
      <w:pPr>
        <w:spacing w:after="0" w:line="240" w:lineRule="auto"/>
        <w:jc w:val="both"/>
        <w:rPr>
          <w:rFonts w:ascii="Marianne" w:hAnsi="Marianne"/>
          <w:color w:val="auto"/>
        </w:rPr>
      </w:pPr>
    </w:p>
    <w:p w:rsidR="00880667" w:rsidRPr="00140529" w:rsidRDefault="00880667" w:rsidP="00CE7F12">
      <w:pPr>
        <w:spacing w:after="0" w:line="240" w:lineRule="auto"/>
        <w:jc w:val="both"/>
        <w:rPr>
          <w:rFonts w:ascii="Marianne" w:hAnsi="Marianne"/>
          <w:color w:val="auto"/>
        </w:rPr>
      </w:pPr>
      <w:r w:rsidRPr="00140529">
        <w:rPr>
          <w:rFonts w:ascii="Marianne" w:hAnsi="Marianne"/>
          <w:color w:val="auto"/>
        </w:rPr>
        <w:t>En application des dispositions de la loi du 31 mai 2021 précitée, le jour de carence prévu par l’article 115 de la loi n° 2017-1837 du 30 décembre 2017 de finances pour 2018 ne s’applique pas de sorte que l’intéressé bénéficie du maintien de son traitement ou de sa rémunération dès le premier jour de son congé de maladie.</w:t>
      </w:r>
    </w:p>
    <w:p w:rsidR="00880667" w:rsidRPr="00140529" w:rsidRDefault="00880667" w:rsidP="00CE7F12">
      <w:pPr>
        <w:spacing w:after="0" w:line="240" w:lineRule="auto"/>
        <w:jc w:val="both"/>
        <w:rPr>
          <w:rFonts w:ascii="Marianne" w:hAnsi="Marianne"/>
          <w:color w:val="auto"/>
        </w:rPr>
      </w:pPr>
    </w:p>
    <w:p w:rsidR="00A6699E" w:rsidRPr="00140529" w:rsidRDefault="004D074F" w:rsidP="00CE7F12">
      <w:pPr>
        <w:spacing w:after="0" w:line="240" w:lineRule="auto"/>
        <w:jc w:val="both"/>
        <w:rPr>
          <w:rFonts w:ascii="Marianne" w:hAnsi="Marianne"/>
        </w:rPr>
      </w:pPr>
      <w:r w:rsidRPr="00140529">
        <w:rPr>
          <w:rFonts w:ascii="Marianne" w:hAnsi="Marianne"/>
          <w:color w:val="auto"/>
        </w:rPr>
        <w:t>Pour sa part, l’agent territorial qui présente de</w:t>
      </w:r>
      <w:r w:rsidRPr="00140529">
        <w:rPr>
          <w:rFonts w:ascii="Marianne" w:hAnsi="Marianne"/>
        </w:rPr>
        <w:t>s symptômes d’infection au SARS-CoV-2 est invité à s’isoler sans délai dans l’attente des résultats d’un test de détection.</w:t>
      </w:r>
    </w:p>
    <w:p w:rsidR="00A6699E" w:rsidRPr="00140529" w:rsidRDefault="004D074F" w:rsidP="00CE7F12">
      <w:pPr>
        <w:spacing w:after="0" w:line="240" w:lineRule="auto"/>
        <w:jc w:val="both"/>
        <w:rPr>
          <w:rFonts w:ascii="Marianne" w:hAnsi="Marianne"/>
        </w:rPr>
      </w:pPr>
      <w:r w:rsidRPr="00140529">
        <w:rPr>
          <w:rFonts w:ascii="Marianne" w:hAnsi="Marianne"/>
        </w:rPr>
        <w:t xml:space="preserve"> </w:t>
      </w:r>
    </w:p>
    <w:p w:rsidR="00A6699E" w:rsidRPr="00140529" w:rsidRDefault="004D074F" w:rsidP="00016524">
      <w:pPr>
        <w:pStyle w:val="Paragraphedeliste"/>
        <w:spacing w:after="0" w:line="240" w:lineRule="auto"/>
        <w:ind w:left="0"/>
        <w:jc w:val="both"/>
        <w:rPr>
          <w:rFonts w:ascii="Marianne" w:hAnsi="Marianne"/>
        </w:rPr>
      </w:pPr>
      <w:r w:rsidRPr="00140529">
        <w:rPr>
          <w:rFonts w:ascii="Marianne" w:hAnsi="Marianne"/>
        </w:rPr>
        <w:t xml:space="preserve">Dans ce cadre, il doit procéder à une déclaration en ligne sur le </w:t>
      </w:r>
      <w:r w:rsidR="00334E10" w:rsidRPr="00140529">
        <w:rPr>
          <w:rFonts w:ascii="Marianne" w:hAnsi="Marianne"/>
        </w:rPr>
        <w:t>téléservice</w:t>
      </w:r>
      <w:r w:rsidRPr="00140529">
        <w:rPr>
          <w:rFonts w:ascii="Marianne" w:hAnsi="Marianne"/>
        </w:rPr>
        <w:t xml:space="preserve"> «</w:t>
      </w:r>
      <w:r w:rsidRPr="00140529">
        <w:rPr>
          <w:rFonts w:cs="Calibri"/>
        </w:rPr>
        <w:t> </w:t>
      </w:r>
      <w:r w:rsidRPr="00140529">
        <w:rPr>
          <w:rFonts w:ascii="Marianne" w:hAnsi="Marianne"/>
        </w:rPr>
        <w:t>declare.ameli.fr</w:t>
      </w:r>
      <w:r w:rsidRPr="00140529">
        <w:rPr>
          <w:rFonts w:cs="Calibri"/>
        </w:rPr>
        <w:t> </w:t>
      </w:r>
      <w:r w:rsidRPr="00140529">
        <w:rPr>
          <w:rFonts w:ascii="Marianne" w:hAnsi="Marianne" w:cs="Marianne"/>
        </w:rPr>
        <w:t>»</w:t>
      </w:r>
      <w:r w:rsidRPr="00140529">
        <w:rPr>
          <w:rFonts w:ascii="Marianne" w:hAnsi="Marianne"/>
        </w:rPr>
        <w:t xml:space="preserve"> mise en place par la Caisse Nationale de l</w:t>
      </w:r>
      <w:r w:rsidRPr="00140529">
        <w:rPr>
          <w:rFonts w:ascii="Marianne" w:hAnsi="Marianne" w:cs="Marianne"/>
        </w:rPr>
        <w:t>’</w:t>
      </w:r>
      <w:r w:rsidRPr="00140529">
        <w:rPr>
          <w:rFonts w:ascii="Marianne" w:hAnsi="Marianne"/>
        </w:rPr>
        <w:t>Assurance Maladie (CNAM) et s</w:t>
      </w:r>
      <w:r w:rsidRPr="00140529">
        <w:rPr>
          <w:rFonts w:ascii="Marianne" w:hAnsi="Marianne" w:cs="Marianne"/>
        </w:rPr>
        <w:t>’</w:t>
      </w:r>
      <w:r w:rsidRPr="00140529">
        <w:rPr>
          <w:rFonts w:ascii="Marianne" w:hAnsi="Marianne"/>
        </w:rPr>
        <w:t xml:space="preserve">engager </w:t>
      </w:r>
      <w:r w:rsidRPr="00140529">
        <w:rPr>
          <w:rFonts w:ascii="Marianne" w:hAnsi="Marianne" w:cs="Marianne"/>
        </w:rPr>
        <w:t>à</w:t>
      </w:r>
      <w:r w:rsidRPr="00140529">
        <w:rPr>
          <w:rFonts w:ascii="Marianne" w:hAnsi="Marianne"/>
        </w:rPr>
        <w:t xml:space="preserve"> effectuer un test de d</w:t>
      </w:r>
      <w:r w:rsidRPr="00140529">
        <w:rPr>
          <w:rFonts w:ascii="Marianne" w:hAnsi="Marianne" w:cs="Marianne"/>
        </w:rPr>
        <w:t>é</w:t>
      </w:r>
      <w:r w:rsidRPr="00140529">
        <w:rPr>
          <w:rFonts w:ascii="Marianne" w:hAnsi="Marianne"/>
        </w:rPr>
        <w:t>tection du SARS-CoV-</w:t>
      </w:r>
      <w:r w:rsidRPr="00140529">
        <w:rPr>
          <w:rFonts w:cs="Calibri"/>
        </w:rPr>
        <w:t> </w:t>
      </w:r>
      <w:r w:rsidRPr="00140529">
        <w:rPr>
          <w:rFonts w:ascii="Marianne" w:hAnsi="Marianne"/>
        </w:rPr>
        <w:t xml:space="preserve">2 inscrit </w:t>
      </w:r>
      <w:r w:rsidRPr="00140529">
        <w:rPr>
          <w:rFonts w:ascii="Marianne" w:hAnsi="Marianne" w:cs="Marianne"/>
        </w:rPr>
        <w:t>à</w:t>
      </w:r>
      <w:r w:rsidRPr="00140529">
        <w:rPr>
          <w:rFonts w:ascii="Marianne" w:hAnsi="Marianne"/>
        </w:rPr>
        <w:t xml:space="preserve"> la nomenclature des actes de biologie m</w:t>
      </w:r>
      <w:r w:rsidRPr="00140529">
        <w:rPr>
          <w:rFonts w:ascii="Marianne" w:hAnsi="Marianne" w:cs="Marianne"/>
        </w:rPr>
        <w:t>é</w:t>
      </w:r>
      <w:r w:rsidRPr="00140529">
        <w:rPr>
          <w:rFonts w:ascii="Marianne" w:hAnsi="Marianne"/>
        </w:rPr>
        <w:t>dicale (RT-PCR ou détection antigénique) dans un délai de deux jours.</w:t>
      </w:r>
    </w:p>
    <w:p w:rsidR="00A6699E" w:rsidRPr="00140529" w:rsidRDefault="00A6699E" w:rsidP="00016524">
      <w:pPr>
        <w:pStyle w:val="Paragraphedeliste"/>
        <w:spacing w:after="0" w:line="240" w:lineRule="auto"/>
        <w:ind w:left="0"/>
        <w:jc w:val="both"/>
        <w:rPr>
          <w:rFonts w:ascii="Marianne" w:hAnsi="Marianne"/>
        </w:rPr>
      </w:pPr>
    </w:p>
    <w:p w:rsidR="00A6699E" w:rsidRPr="00140529" w:rsidRDefault="004D074F" w:rsidP="00016524">
      <w:pPr>
        <w:pStyle w:val="Paragraphedeliste"/>
        <w:spacing w:after="0" w:line="240" w:lineRule="auto"/>
        <w:ind w:left="0"/>
        <w:jc w:val="both"/>
        <w:rPr>
          <w:rFonts w:ascii="Marianne" w:hAnsi="Marianne"/>
        </w:rPr>
      </w:pPr>
      <w:r w:rsidRPr="00140529">
        <w:rPr>
          <w:rFonts w:ascii="Marianne" w:hAnsi="Marianne"/>
        </w:rPr>
        <w:t>Sur présentation du récépissé généré par le t</w:t>
      </w:r>
      <w:r w:rsidR="004515DE" w:rsidRPr="00140529">
        <w:rPr>
          <w:rFonts w:ascii="Marianne" w:hAnsi="Marianne"/>
        </w:rPr>
        <w:t xml:space="preserve">éléservice de la CNAM, l’agent </w:t>
      </w:r>
      <w:r w:rsidRPr="00140529">
        <w:rPr>
          <w:rFonts w:ascii="Marianne" w:hAnsi="Marianne"/>
        </w:rPr>
        <w:t>est placé en ASA jusqu’aux résultats de son test, le récépissé précisant que l’arrêt ne sera définitivement validé qu’une fois le test de dépistage réalisé.</w:t>
      </w:r>
    </w:p>
    <w:p w:rsidR="00A6699E" w:rsidRPr="00140529" w:rsidRDefault="00A6699E" w:rsidP="00016524">
      <w:pPr>
        <w:pStyle w:val="Paragraphedeliste"/>
        <w:spacing w:after="0" w:line="240" w:lineRule="auto"/>
        <w:ind w:left="0"/>
        <w:jc w:val="both"/>
        <w:rPr>
          <w:rFonts w:ascii="Marianne" w:hAnsi="Marianne"/>
        </w:rPr>
      </w:pPr>
    </w:p>
    <w:p w:rsidR="007D382A" w:rsidRPr="00140529" w:rsidRDefault="004D074F" w:rsidP="00016524">
      <w:pPr>
        <w:pStyle w:val="Paragraphedeliste"/>
        <w:spacing w:after="0" w:line="240" w:lineRule="auto"/>
        <w:ind w:left="0"/>
        <w:jc w:val="both"/>
        <w:rPr>
          <w:rFonts w:ascii="Marianne" w:hAnsi="Marianne"/>
        </w:rPr>
      </w:pPr>
      <w:r w:rsidRPr="00140529">
        <w:rPr>
          <w:rFonts w:ascii="Marianne" w:hAnsi="Marianne"/>
        </w:rPr>
        <w:t>A récep</w:t>
      </w:r>
      <w:r w:rsidR="00362C36" w:rsidRPr="00140529">
        <w:rPr>
          <w:rFonts w:ascii="Marianne" w:hAnsi="Marianne"/>
        </w:rPr>
        <w:t xml:space="preserve">tion des résultats de son test </w:t>
      </w:r>
      <w:r w:rsidRPr="00140529">
        <w:rPr>
          <w:rFonts w:ascii="Marianne" w:hAnsi="Marianne"/>
        </w:rPr>
        <w:t>que ce dernier soit positif ou négatif, l’agent territorial doit enregistrer la date d’obtention du résultat du test sur le téléservice «</w:t>
      </w:r>
      <w:r w:rsidRPr="00140529">
        <w:rPr>
          <w:rFonts w:cs="Calibri"/>
        </w:rPr>
        <w:t> </w:t>
      </w:r>
      <w:r w:rsidRPr="00140529">
        <w:rPr>
          <w:rFonts w:ascii="Marianne" w:hAnsi="Marianne"/>
        </w:rPr>
        <w:t>declare.ameli.fr</w:t>
      </w:r>
      <w:r w:rsidRPr="00140529">
        <w:rPr>
          <w:rFonts w:cs="Calibri"/>
        </w:rPr>
        <w:t> </w:t>
      </w:r>
      <w:r w:rsidRPr="00140529">
        <w:rPr>
          <w:rFonts w:ascii="Marianne" w:hAnsi="Marianne" w:cs="Marianne"/>
        </w:rPr>
        <w:t>»</w:t>
      </w:r>
      <w:r w:rsidRPr="00140529">
        <w:rPr>
          <w:rFonts w:ascii="Marianne" w:hAnsi="Marianne"/>
        </w:rPr>
        <w:t>.</w:t>
      </w:r>
    </w:p>
    <w:p w:rsidR="00A6699E" w:rsidRPr="00140529" w:rsidRDefault="004D074F" w:rsidP="00016524">
      <w:pPr>
        <w:pStyle w:val="Paragraphedeliste"/>
        <w:spacing w:after="0" w:line="240" w:lineRule="auto"/>
        <w:ind w:left="0"/>
        <w:jc w:val="both"/>
        <w:rPr>
          <w:rFonts w:ascii="Marianne" w:hAnsi="Marianne"/>
        </w:rPr>
      </w:pPr>
      <w:r w:rsidRPr="00140529">
        <w:rPr>
          <w:rFonts w:ascii="Marianne" w:hAnsi="Marianne"/>
        </w:rPr>
        <w:t>Si le résultat du test est négatif, l’intéressé peut reprendre l’exercice de ses fonctions dès le lendemain de la réception des résultats du test si son état de santé est compatible avec la reprise d’activité. S’il présente toujours des symptômes l’empêchant d’exercer ses fonctions, il est invité à consulter un médecin et à adresser, le cas échéant, à son employeur un arrêt de travail dans les conditions de droit commun.</w:t>
      </w:r>
    </w:p>
    <w:p w:rsidR="00A6699E" w:rsidRPr="00140529" w:rsidRDefault="00A6699E" w:rsidP="00016524">
      <w:pPr>
        <w:pStyle w:val="Paragraphedeliste"/>
        <w:spacing w:after="0" w:line="240" w:lineRule="auto"/>
        <w:ind w:left="0"/>
        <w:jc w:val="both"/>
        <w:rPr>
          <w:rFonts w:ascii="Marianne" w:hAnsi="Marianne"/>
        </w:rPr>
      </w:pPr>
    </w:p>
    <w:p w:rsidR="00A6699E" w:rsidRPr="00140529" w:rsidRDefault="004D074F" w:rsidP="00016524">
      <w:pPr>
        <w:pStyle w:val="Paragraphedeliste"/>
        <w:spacing w:after="0" w:line="240" w:lineRule="auto"/>
        <w:ind w:left="0"/>
        <w:jc w:val="both"/>
        <w:rPr>
          <w:rFonts w:ascii="Marianne" w:hAnsi="Marianne"/>
        </w:rPr>
      </w:pPr>
      <w:r w:rsidRPr="00140529">
        <w:rPr>
          <w:rFonts w:ascii="Marianne" w:hAnsi="Marianne"/>
        </w:rPr>
        <w:t xml:space="preserve">Si le résultat du test est positif, l’intéressé est placé en congé de maladie sans application du jour de carence dans les conditions définies ci-dessus. </w:t>
      </w:r>
    </w:p>
    <w:p w:rsidR="00A6699E" w:rsidRPr="00140529" w:rsidRDefault="00A6699E" w:rsidP="00016524">
      <w:pPr>
        <w:pStyle w:val="Paragraphedeliste"/>
        <w:spacing w:after="0" w:line="240" w:lineRule="auto"/>
        <w:ind w:left="0"/>
        <w:jc w:val="both"/>
        <w:rPr>
          <w:rFonts w:ascii="Marianne" w:hAnsi="Marianne"/>
        </w:rPr>
      </w:pPr>
    </w:p>
    <w:p w:rsidR="00A6699E" w:rsidRPr="00140529" w:rsidRDefault="004D074F" w:rsidP="00016524">
      <w:pPr>
        <w:pStyle w:val="Paragraphedeliste"/>
        <w:spacing w:after="0" w:line="240" w:lineRule="auto"/>
        <w:ind w:left="0"/>
        <w:jc w:val="both"/>
        <w:rPr>
          <w:rFonts w:ascii="Marianne" w:hAnsi="Marianne"/>
        </w:rPr>
      </w:pPr>
      <w:r w:rsidRPr="00140529">
        <w:rPr>
          <w:rFonts w:ascii="Marianne" w:hAnsi="Marianne"/>
        </w:rPr>
        <w:lastRenderedPageBreak/>
        <w:t>Si l’agent n’a pas réalisé de test après s’être déclaré symptomatique, l’ASA doit être requalifiée en absence injustifiée.</w:t>
      </w:r>
    </w:p>
    <w:p w:rsidR="005A3D1B" w:rsidRPr="00140529" w:rsidRDefault="005A3D1B">
      <w:pPr>
        <w:spacing w:after="0" w:line="240" w:lineRule="auto"/>
        <w:jc w:val="both"/>
        <w:rPr>
          <w:rFonts w:ascii="Marianne" w:hAnsi="Marianne"/>
        </w:rPr>
      </w:pPr>
    </w:p>
    <w:p w:rsidR="00C72B68" w:rsidRPr="0022255D" w:rsidRDefault="00647D24" w:rsidP="0022255D">
      <w:pPr>
        <w:pStyle w:val="Titre1"/>
        <w:jc w:val="both"/>
        <w:rPr>
          <w:rFonts w:ascii="Marianne" w:hAnsi="Marianne"/>
          <w:sz w:val="22"/>
        </w:rPr>
      </w:pPr>
      <w:bookmarkStart w:id="78" w:name="_Toc81392665"/>
      <w:r w:rsidRPr="0022255D">
        <w:rPr>
          <w:rFonts w:ascii="Marianne" w:hAnsi="Marianne"/>
          <w:sz w:val="22"/>
        </w:rPr>
        <w:t>X</w:t>
      </w:r>
      <w:r w:rsidR="005E6254" w:rsidRPr="0022255D">
        <w:rPr>
          <w:rFonts w:ascii="Marianne" w:hAnsi="Marianne"/>
          <w:sz w:val="22"/>
        </w:rPr>
        <w:t xml:space="preserve"> – Modalités </w:t>
      </w:r>
      <w:r w:rsidR="001935D4" w:rsidRPr="0022255D">
        <w:rPr>
          <w:rFonts w:ascii="Marianne" w:hAnsi="Marianne"/>
          <w:sz w:val="22"/>
        </w:rPr>
        <w:t>d’organisation du travail</w:t>
      </w:r>
      <w:bookmarkEnd w:id="78"/>
      <w:r w:rsidR="005E6254" w:rsidRPr="0022255D">
        <w:rPr>
          <w:rFonts w:ascii="Marianne" w:hAnsi="Marianne"/>
          <w:sz w:val="22"/>
        </w:rPr>
        <w:t xml:space="preserve"> </w:t>
      </w:r>
    </w:p>
    <w:p w:rsidR="00C72B68" w:rsidRPr="00B73FD3" w:rsidRDefault="007F12FB" w:rsidP="00B73FD3">
      <w:pPr>
        <w:pStyle w:val="Titre3"/>
        <w:numPr>
          <w:ilvl w:val="0"/>
          <w:numId w:val="39"/>
        </w:numPr>
        <w:jc w:val="both"/>
        <w:rPr>
          <w:rFonts w:ascii="Marianne" w:hAnsi="Marianne"/>
          <w:b/>
          <w:color w:val="auto"/>
          <w:sz w:val="22"/>
          <w:highlight w:val="yellow"/>
          <w:u w:val="single"/>
        </w:rPr>
      </w:pPr>
      <w:bookmarkStart w:id="79" w:name="_Toc81392666"/>
      <w:r w:rsidRPr="00B73FD3">
        <w:rPr>
          <w:rFonts w:ascii="Marianne" w:hAnsi="Marianne"/>
          <w:b/>
          <w:color w:val="auto"/>
          <w:sz w:val="22"/>
          <w:highlight w:val="yellow"/>
          <w:u w:val="single"/>
        </w:rPr>
        <w:t>Quelles sont les modalités de recours au télétravail pour les collectivités territoriales</w:t>
      </w:r>
      <w:r w:rsidRPr="00B73FD3">
        <w:rPr>
          <w:rFonts w:ascii="Calibri" w:hAnsi="Calibri" w:cs="Calibri"/>
          <w:b/>
          <w:color w:val="auto"/>
          <w:sz w:val="22"/>
          <w:highlight w:val="yellow"/>
          <w:u w:val="single"/>
        </w:rPr>
        <w:t> </w:t>
      </w:r>
      <w:r w:rsidRPr="00B73FD3">
        <w:rPr>
          <w:rFonts w:ascii="Marianne" w:hAnsi="Marianne"/>
          <w:b/>
          <w:color w:val="auto"/>
          <w:sz w:val="22"/>
          <w:highlight w:val="yellow"/>
          <w:u w:val="single"/>
        </w:rPr>
        <w:t>?</w:t>
      </w:r>
      <w:bookmarkEnd w:id="79"/>
    </w:p>
    <w:p w:rsidR="00C72B68" w:rsidRPr="00A23F61" w:rsidRDefault="00C72B68">
      <w:pPr>
        <w:spacing w:after="0" w:line="240" w:lineRule="auto"/>
        <w:jc w:val="both"/>
        <w:rPr>
          <w:rFonts w:ascii="Marianne" w:hAnsi="Marianne"/>
          <w:b/>
          <w:highlight w:val="yellow"/>
          <w:u w:val="single"/>
        </w:rPr>
      </w:pPr>
    </w:p>
    <w:p w:rsidR="00913F60" w:rsidRPr="00A23F61" w:rsidRDefault="00441DCD">
      <w:pPr>
        <w:spacing w:after="0" w:line="240" w:lineRule="auto"/>
        <w:jc w:val="both"/>
        <w:rPr>
          <w:rFonts w:ascii="Marianne" w:hAnsi="Marianne"/>
          <w:highlight w:val="yellow"/>
        </w:rPr>
      </w:pPr>
      <w:r w:rsidRPr="00A23F61">
        <w:rPr>
          <w:rFonts w:ascii="Marianne" w:hAnsi="Marianne"/>
          <w:highlight w:val="yellow"/>
        </w:rPr>
        <w:t>Ainsi que le rappelle la circulaire de la ministre de la transformation et de la fonction publique</w:t>
      </w:r>
      <w:r w:rsidR="00896BC3">
        <w:rPr>
          <w:rFonts w:ascii="Marianne" w:hAnsi="Marianne"/>
          <w:highlight w:val="yellow"/>
        </w:rPr>
        <w:t>s</w:t>
      </w:r>
      <w:r w:rsidRPr="00A23F61">
        <w:rPr>
          <w:rFonts w:ascii="Marianne" w:hAnsi="Marianne"/>
          <w:highlight w:val="yellow"/>
        </w:rPr>
        <w:t xml:space="preserve"> du 26 mai 2021, dont les préconisations ont vocation à être appliquées dans l’ensemble de la fonction publique, l</w:t>
      </w:r>
      <w:r w:rsidR="00DD7A53" w:rsidRPr="00A23F61">
        <w:rPr>
          <w:rFonts w:ascii="Marianne" w:hAnsi="Marianne"/>
          <w:highlight w:val="yellow"/>
        </w:rPr>
        <w:t xml:space="preserve">’amélioration de la situation sanitaire permet </w:t>
      </w:r>
      <w:r w:rsidR="007F12FB" w:rsidRPr="00A23F61">
        <w:rPr>
          <w:rFonts w:ascii="Marianne" w:hAnsi="Marianne"/>
          <w:highlight w:val="yellow"/>
        </w:rPr>
        <w:t>un retour au régime de droit commun du télétravail à compter du 1</w:t>
      </w:r>
      <w:r w:rsidR="007F12FB" w:rsidRPr="00A23F61">
        <w:rPr>
          <w:rFonts w:ascii="Marianne" w:hAnsi="Marianne"/>
          <w:highlight w:val="yellow"/>
          <w:vertAlign w:val="superscript"/>
        </w:rPr>
        <w:t>er</w:t>
      </w:r>
      <w:r w:rsidR="007F12FB" w:rsidRPr="00A23F61">
        <w:rPr>
          <w:rFonts w:ascii="Marianne" w:hAnsi="Marianne"/>
          <w:highlight w:val="yellow"/>
        </w:rPr>
        <w:t xml:space="preserve"> septembre avec une mise en œuvre de l’accord-cadre télétravail signé le 13 juillet 2021.</w:t>
      </w:r>
    </w:p>
    <w:p w:rsidR="007F12FB" w:rsidRDefault="007F12FB">
      <w:pPr>
        <w:spacing w:after="0" w:line="240" w:lineRule="auto"/>
        <w:jc w:val="both"/>
        <w:rPr>
          <w:rFonts w:ascii="Marianne" w:hAnsi="Marianne"/>
          <w:highlight w:val="yellow"/>
        </w:rPr>
      </w:pPr>
    </w:p>
    <w:p w:rsidR="002D4D7B" w:rsidRPr="00B73FD3" w:rsidRDefault="0090372A" w:rsidP="00B73FD3">
      <w:pPr>
        <w:spacing w:after="0" w:line="240" w:lineRule="auto"/>
        <w:jc w:val="both"/>
        <w:rPr>
          <w:highlight w:val="yellow"/>
        </w:rPr>
      </w:pPr>
      <w:r w:rsidRPr="00B73FD3">
        <w:rPr>
          <w:rFonts w:ascii="Marianne" w:hAnsi="Marianne"/>
          <w:highlight w:val="yellow"/>
        </w:rPr>
        <w:t>Afin de permettre d’une part</w:t>
      </w:r>
      <w:r w:rsidR="00896BC3">
        <w:rPr>
          <w:rFonts w:ascii="Marianne" w:hAnsi="Marianne"/>
          <w:highlight w:val="yellow"/>
        </w:rPr>
        <w:t>,</w:t>
      </w:r>
      <w:r w:rsidRPr="00B73FD3">
        <w:rPr>
          <w:rFonts w:ascii="Marianne" w:hAnsi="Marianne"/>
          <w:highlight w:val="yellow"/>
        </w:rPr>
        <w:t xml:space="preserve"> aux collectivités de s’organiser pour mettre en œuvre les modalités de gestion</w:t>
      </w:r>
      <w:r w:rsidR="00896BC3">
        <w:rPr>
          <w:rFonts w:ascii="Marianne" w:hAnsi="Marianne"/>
          <w:highlight w:val="yellow"/>
        </w:rPr>
        <w:t xml:space="preserve"> du télétravail de droit commun</w:t>
      </w:r>
      <w:r w:rsidRPr="00B73FD3">
        <w:rPr>
          <w:rFonts w:ascii="Marianne" w:hAnsi="Marianne"/>
          <w:highlight w:val="yellow"/>
        </w:rPr>
        <w:t xml:space="preserve"> et d’autre part</w:t>
      </w:r>
      <w:r w:rsidR="00896BC3">
        <w:rPr>
          <w:rFonts w:ascii="Marianne" w:hAnsi="Marianne"/>
          <w:highlight w:val="yellow"/>
        </w:rPr>
        <w:t>,</w:t>
      </w:r>
      <w:r w:rsidRPr="00B73FD3">
        <w:rPr>
          <w:rFonts w:ascii="Marianne" w:hAnsi="Marianne"/>
          <w:highlight w:val="yellow"/>
        </w:rPr>
        <w:t xml:space="preserve"> aux agents de formuler leurs demandes dans ce cadre, une période transitoire d’un mois débutera le 1</w:t>
      </w:r>
      <w:r w:rsidRPr="0081197A">
        <w:rPr>
          <w:rFonts w:ascii="Marianne" w:hAnsi="Marianne"/>
          <w:highlight w:val="yellow"/>
          <w:vertAlign w:val="superscript"/>
        </w:rPr>
        <w:t>er</w:t>
      </w:r>
      <w:r w:rsidRPr="00B73FD3">
        <w:rPr>
          <w:rFonts w:ascii="Marianne" w:hAnsi="Marianne"/>
          <w:highlight w:val="yellow"/>
        </w:rPr>
        <w:t xml:space="preserve"> septembre, qui permettra d’échanger avec les agents, d’étaler le traitement des demandes de télétravail et d’échelonner les retours en présentiel. </w:t>
      </w:r>
    </w:p>
    <w:p w:rsidR="00DD7A53" w:rsidRPr="00140529" w:rsidRDefault="00DD7A53">
      <w:pPr>
        <w:spacing w:after="0" w:line="240" w:lineRule="auto"/>
        <w:jc w:val="both"/>
        <w:rPr>
          <w:rFonts w:ascii="Marianne" w:hAnsi="Marianne"/>
        </w:rPr>
      </w:pPr>
    </w:p>
    <w:p w:rsidR="00536C2B" w:rsidRPr="00140529" w:rsidRDefault="00913F60">
      <w:pPr>
        <w:spacing w:after="0" w:line="240" w:lineRule="auto"/>
        <w:jc w:val="both"/>
        <w:rPr>
          <w:rFonts w:ascii="Marianne" w:hAnsi="Marianne"/>
        </w:rPr>
      </w:pPr>
      <w:r w:rsidRPr="00140529">
        <w:rPr>
          <w:rFonts w:ascii="Marianne" w:hAnsi="Marianne"/>
        </w:rPr>
        <w:t>L’ensemble de ces préconisations s’applique sous réserve du maintien de l’amélioration de la situation sanitaire</w:t>
      </w:r>
      <w:r w:rsidR="006A6260" w:rsidRPr="00140529">
        <w:rPr>
          <w:rFonts w:ascii="Marianne" w:hAnsi="Marianne"/>
        </w:rPr>
        <w:t xml:space="preserve"> et ne remet pas en cause le régime juridique spécifique applicable aux agents vulnérables</w:t>
      </w:r>
      <w:r w:rsidR="00485FE0" w:rsidRPr="00140529">
        <w:rPr>
          <w:rFonts w:ascii="Marianne" w:hAnsi="Marianne"/>
        </w:rPr>
        <w:t xml:space="preserve"> telles que précisées supra.</w:t>
      </w:r>
    </w:p>
    <w:p w:rsidR="00B52823" w:rsidRPr="00140529" w:rsidRDefault="00B52823">
      <w:pPr>
        <w:spacing w:after="0" w:line="240" w:lineRule="auto"/>
        <w:jc w:val="both"/>
        <w:rPr>
          <w:rFonts w:ascii="Marianne" w:hAnsi="Marianne"/>
        </w:rPr>
      </w:pPr>
    </w:p>
    <w:p w:rsidR="001935D4" w:rsidRPr="0022255D" w:rsidRDefault="001935D4" w:rsidP="0022255D">
      <w:pPr>
        <w:pStyle w:val="Titre3"/>
        <w:numPr>
          <w:ilvl w:val="0"/>
          <w:numId w:val="38"/>
        </w:numPr>
        <w:jc w:val="both"/>
        <w:rPr>
          <w:rFonts w:ascii="Marianne" w:hAnsi="Marianne"/>
          <w:b/>
          <w:color w:val="auto"/>
          <w:sz w:val="22"/>
          <w:u w:val="single"/>
        </w:rPr>
      </w:pPr>
      <w:bookmarkStart w:id="80" w:name="_Toc81392667"/>
      <w:r w:rsidRPr="0022255D">
        <w:rPr>
          <w:rFonts w:ascii="Marianne" w:hAnsi="Marianne"/>
          <w:b/>
          <w:color w:val="auto"/>
          <w:sz w:val="22"/>
          <w:u w:val="single"/>
        </w:rPr>
        <w:t>Comment doit s’organiser le retour en présentiel</w:t>
      </w:r>
      <w:r w:rsidRPr="0022255D">
        <w:rPr>
          <w:rFonts w:ascii="Calibri" w:hAnsi="Calibri" w:cs="Calibri"/>
          <w:b/>
          <w:color w:val="auto"/>
          <w:sz w:val="22"/>
          <w:u w:val="single"/>
        </w:rPr>
        <w:t> </w:t>
      </w:r>
      <w:r w:rsidRPr="0022255D">
        <w:rPr>
          <w:rFonts w:ascii="Marianne" w:hAnsi="Marianne"/>
          <w:b/>
          <w:color w:val="auto"/>
          <w:sz w:val="22"/>
          <w:u w:val="single"/>
        </w:rPr>
        <w:t>?</w:t>
      </w:r>
      <w:bookmarkEnd w:id="80"/>
    </w:p>
    <w:p w:rsidR="001935D4" w:rsidRPr="00140529" w:rsidRDefault="001935D4">
      <w:pPr>
        <w:spacing w:after="0" w:line="240" w:lineRule="auto"/>
        <w:jc w:val="both"/>
        <w:rPr>
          <w:rFonts w:ascii="Marianne" w:hAnsi="Marianne"/>
        </w:rPr>
      </w:pPr>
    </w:p>
    <w:p w:rsidR="00913F60" w:rsidRPr="00140529" w:rsidRDefault="006A6260">
      <w:pPr>
        <w:spacing w:after="0" w:line="240" w:lineRule="auto"/>
        <w:jc w:val="both"/>
        <w:rPr>
          <w:rFonts w:ascii="Marianne" w:hAnsi="Marianne"/>
        </w:rPr>
      </w:pPr>
      <w:r w:rsidRPr="00140529">
        <w:rPr>
          <w:rFonts w:ascii="Marianne" w:hAnsi="Marianne"/>
        </w:rPr>
        <w:t>Le retour sur le lieu de travail</w:t>
      </w:r>
      <w:r w:rsidR="006A62A1" w:rsidRPr="00140529">
        <w:rPr>
          <w:rFonts w:ascii="Marianne" w:hAnsi="Marianne"/>
        </w:rPr>
        <w:t xml:space="preserve"> doit s’accompagner d’un renforcement des règles sanitaires, en particulier, en ce qui concerne la désinfection des postes de travail et le respect des «</w:t>
      </w:r>
      <w:r w:rsidR="006A62A1" w:rsidRPr="00140529">
        <w:rPr>
          <w:rFonts w:cs="Calibri"/>
        </w:rPr>
        <w:t> </w:t>
      </w:r>
      <w:r w:rsidR="006A62A1" w:rsidRPr="00140529">
        <w:rPr>
          <w:rFonts w:ascii="Marianne" w:hAnsi="Marianne"/>
        </w:rPr>
        <w:t>gestes barri</w:t>
      </w:r>
      <w:r w:rsidR="006A62A1" w:rsidRPr="00140529">
        <w:rPr>
          <w:rFonts w:ascii="Marianne" w:hAnsi="Marianne" w:cs="Marianne"/>
        </w:rPr>
        <w:t>è</w:t>
      </w:r>
      <w:r w:rsidR="006A62A1" w:rsidRPr="00140529">
        <w:rPr>
          <w:rFonts w:ascii="Marianne" w:hAnsi="Marianne"/>
        </w:rPr>
        <w:t>re</w:t>
      </w:r>
      <w:r w:rsidR="006A62A1" w:rsidRPr="00140529">
        <w:rPr>
          <w:rFonts w:cs="Calibri"/>
        </w:rPr>
        <w:t> </w:t>
      </w:r>
      <w:r w:rsidR="006A62A1" w:rsidRPr="00140529">
        <w:rPr>
          <w:rFonts w:ascii="Marianne" w:hAnsi="Marianne" w:cs="Marianne"/>
        </w:rPr>
        <w:t>»</w:t>
      </w:r>
      <w:r w:rsidR="006A62A1" w:rsidRPr="00140529">
        <w:rPr>
          <w:rFonts w:ascii="Marianne" w:hAnsi="Marianne"/>
        </w:rPr>
        <w:t>.</w:t>
      </w:r>
      <w:r w:rsidR="00A706EC" w:rsidRPr="00140529">
        <w:rPr>
          <w:rStyle w:val="Appelnotedebasdep"/>
          <w:rFonts w:ascii="Marianne" w:hAnsi="Marianne"/>
        </w:rPr>
        <w:footnoteReference w:id="1"/>
      </w:r>
    </w:p>
    <w:p w:rsidR="00913F60" w:rsidRPr="00140529" w:rsidRDefault="00913F60">
      <w:pPr>
        <w:spacing w:after="0" w:line="240" w:lineRule="auto"/>
        <w:jc w:val="both"/>
        <w:rPr>
          <w:rFonts w:ascii="Marianne" w:hAnsi="Marianne"/>
        </w:rPr>
      </w:pPr>
    </w:p>
    <w:p w:rsidR="001935D4" w:rsidRPr="00140529" w:rsidRDefault="001935D4">
      <w:pPr>
        <w:spacing w:after="0" w:line="240" w:lineRule="auto"/>
        <w:jc w:val="both"/>
        <w:rPr>
          <w:rFonts w:ascii="Marianne" w:hAnsi="Marianne"/>
        </w:rPr>
      </w:pPr>
      <w:r w:rsidRPr="00140529">
        <w:rPr>
          <w:rFonts w:ascii="Marianne" w:hAnsi="Marianne"/>
        </w:rPr>
        <w:t xml:space="preserve">Les réunions en présentiel, qui depuis le 5 février devaient être évitées autant que possible et limitées à six participants si elles </w:t>
      </w:r>
      <w:r w:rsidR="0039741F" w:rsidRPr="00140529">
        <w:rPr>
          <w:rFonts w:ascii="Marianne" w:hAnsi="Marianne"/>
        </w:rPr>
        <w:t>s’avéraient indispensables, p</w:t>
      </w:r>
      <w:r w:rsidR="00472AF0" w:rsidRPr="00140529">
        <w:rPr>
          <w:rFonts w:ascii="Marianne" w:hAnsi="Marianne"/>
        </w:rPr>
        <w:t>euvent</w:t>
      </w:r>
      <w:r w:rsidRPr="00140529">
        <w:rPr>
          <w:rFonts w:ascii="Marianne" w:hAnsi="Marianne"/>
        </w:rPr>
        <w:t xml:space="preserve"> de nouveau </w:t>
      </w:r>
      <w:r w:rsidR="0039741F" w:rsidRPr="00140529">
        <w:rPr>
          <w:rFonts w:ascii="Marianne" w:hAnsi="Marianne"/>
        </w:rPr>
        <w:t>être organisées</w:t>
      </w:r>
      <w:r w:rsidRPr="00140529">
        <w:rPr>
          <w:rFonts w:ascii="Marianne" w:hAnsi="Marianne"/>
        </w:rPr>
        <w:t xml:space="preserve"> </w:t>
      </w:r>
      <w:r w:rsidR="00472AF0" w:rsidRPr="00140529">
        <w:rPr>
          <w:rFonts w:ascii="Marianne" w:hAnsi="Marianne"/>
        </w:rPr>
        <w:t>depuis le</w:t>
      </w:r>
      <w:r w:rsidRPr="00140529">
        <w:rPr>
          <w:rFonts w:ascii="Marianne" w:hAnsi="Marianne"/>
        </w:rPr>
        <w:t xml:space="preserve"> </w:t>
      </w:r>
      <w:r w:rsidR="003F15B8" w:rsidRPr="00140529">
        <w:rPr>
          <w:rFonts w:ascii="Marianne" w:hAnsi="Marianne"/>
        </w:rPr>
        <w:t>9 juin</w:t>
      </w:r>
      <w:r w:rsidR="00472AF0" w:rsidRPr="00140529">
        <w:rPr>
          <w:rFonts w:ascii="Marianne" w:hAnsi="Marianne"/>
        </w:rPr>
        <w:t xml:space="preserve"> dernier</w:t>
      </w:r>
      <w:r w:rsidRPr="00140529">
        <w:rPr>
          <w:rFonts w:ascii="Marianne" w:hAnsi="Marianne"/>
        </w:rPr>
        <w:t>, avec une jauge recommandée d’une personne pour 4m² et dans le strict respect des règles sanitaires renforcées – distanciation, gestes barrières, port du masque notamment.</w:t>
      </w:r>
    </w:p>
    <w:p w:rsidR="001935D4" w:rsidRPr="00140529" w:rsidRDefault="001935D4">
      <w:pPr>
        <w:spacing w:after="0" w:line="240" w:lineRule="auto"/>
        <w:jc w:val="both"/>
        <w:rPr>
          <w:rFonts w:ascii="Marianne" w:hAnsi="Marianne"/>
        </w:rPr>
      </w:pPr>
    </w:p>
    <w:p w:rsidR="006A6260" w:rsidRPr="00140529" w:rsidRDefault="001935D4">
      <w:pPr>
        <w:spacing w:after="0" w:line="240" w:lineRule="auto"/>
        <w:jc w:val="both"/>
        <w:rPr>
          <w:rFonts w:ascii="Marianne" w:hAnsi="Marianne"/>
        </w:rPr>
      </w:pPr>
      <w:r w:rsidRPr="00140529">
        <w:rPr>
          <w:rFonts w:ascii="Marianne" w:hAnsi="Marianne"/>
        </w:rPr>
        <w:t>Enfin</w:t>
      </w:r>
      <w:r w:rsidR="006A6260" w:rsidRPr="00140529">
        <w:rPr>
          <w:rFonts w:ascii="Marianne" w:hAnsi="Marianne"/>
        </w:rPr>
        <w:t>, une vigilance renforcée doit être exercée par le personnel encadrant à l’égard de l’ensemble des agents et des situations individuelles spécifiques, notamment dans le cadre d’un retour partiel en présentiel après plusieurs mois de télétravail intégral, afin notamment de prévenir l’apparition de risques psycho-sociaux.</w:t>
      </w:r>
    </w:p>
    <w:p w:rsidR="00B52823" w:rsidRPr="00140529" w:rsidRDefault="00B52823">
      <w:pPr>
        <w:pStyle w:val="Paragraphedeliste"/>
        <w:spacing w:after="0" w:line="240" w:lineRule="auto"/>
        <w:ind w:left="0"/>
        <w:jc w:val="both"/>
        <w:rPr>
          <w:rFonts w:ascii="Marianne" w:hAnsi="Marianne"/>
        </w:rPr>
      </w:pPr>
    </w:p>
    <w:p w:rsidR="00B137E1" w:rsidRPr="0022255D" w:rsidRDefault="00647D24" w:rsidP="0022255D">
      <w:pPr>
        <w:pStyle w:val="Titre1"/>
        <w:jc w:val="both"/>
        <w:rPr>
          <w:rFonts w:ascii="Marianne" w:hAnsi="Marianne"/>
          <w:sz w:val="22"/>
        </w:rPr>
      </w:pPr>
      <w:bookmarkStart w:id="81" w:name="_Toc81392668"/>
      <w:r w:rsidRPr="0022255D">
        <w:rPr>
          <w:rFonts w:ascii="Marianne" w:hAnsi="Marianne"/>
          <w:sz w:val="22"/>
        </w:rPr>
        <w:t>X</w:t>
      </w:r>
      <w:r w:rsidR="0022255D" w:rsidRPr="0022255D">
        <w:rPr>
          <w:rFonts w:ascii="Marianne" w:hAnsi="Marianne"/>
          <w:sz w:val="22"/>
        </w:rPr>
        <w:t>I</w:t>
      </w:r>
      <w:r w:rsidR="00B137E1" w:rsidRPr="0022255D">
        <w:rPr>
          <w:rFonts w:ascii="Marianne" w:hAnsi="Marianne"/>
          <w:sz w:val="22"/>
        </w:rPr>
        <w:t xml:space="preserve"> – La </w:t>
      </w:r>
      <w:r w:rsidR="0058065B" w:rsidRPr="0022255D">
        <w:rPr>
          <w:rFonts w:ascii="Marianne" w:hAnsi="Marianne"/>
          <w:sz w:val="22"/>
        </w:rPr>
        <w:t>stratégie nationale de vaccination</w:t>
      </w:r>
      <w:bookmarkEnd w:id="81"/>
    </w:p>
    <w:p w:rsidR="00192781" w:rsidRPr="0022255D" w:rsidRDefault="00364EC0" w:rsidP="0022255D">
      <w:pPr>
        <w:pStyle w:val="Titre3"/>
        <w:numPr>
          <w:ilvl w:val="0"/>
          <w:numId w:val="38"/>
        </w:numPr>
        <w:jc w:val="both"/>
        <w:rPr>
          <w:rFonts w:ascii="Marianne" w:hAnsi="Marianne"/>
          <w:b/>
          <w:color w:val="auto"/>
          <w:sz w:val="22"/>
          <w:u w:val="single"/>
        </w:rPr>
      </w:pPr>
      <w:bookmarkStart w:id="82" w:name="_Toc81392669"/>
      <w:r w:rsidRPr="0022255D">
        <w:rPr>
          <w:rFonts w:ascii="Marianne" w:hAnsi="Marianne"/>
          <w:b/>
          <w:color w:val="auto"/>
          <w:sz w:val="22"/>
          <w:u w:val="single"/>
        </w:rPr>
        <w:t>Quelles mesures peuvent être prises afin de faciliter la vaccination des agents et de leurs enfants de plus de 12 ans</w:t>
      </w:r>
      <w:r w:rsidRPr="0022255D">
        <w:rPr>
          <w:rFonts w:ascii="Calibri" w:hAnsi="Calibri" w:cs="Calibri"/>
          <w:b/>
          <w:color w:val="auto"/>
          <w:sz w:val="22"/>
          <w:u w:val="single"/>
        </w:rPr>
        <w:t> </w:t>
      </w:r>
      <w:r w:rsidRPr="0022255D">
        <w:rPr>
          <w:rFonts w:ascii="Marianne" w:hAnsi="Marianne"/>
          <w:b/>
          <w:color w:val="auto"/>
          <w:sz w:val="22"/>
          <w:u w:val="single"/>
        </w:rPr>
        <w:t>?</w:t>
      </w:r>
      <w:bookmarkEnd w:id="82"/>
    </w:p>
    <w:p w:rsidR="00D83E7C" w:rsidRPr="00140529" w:rsidRDefault="00D83E7C" w:rsidP="00D83E7C">
      <w:pPr>
        <w:pStyle w:val="Paragraphedeliste"/>
        <w:spacing w:after="0" w:line="240" w:lineRule="auto"/>
        <w:jc w:val="both"/>
        <w:rPr>
          <w:rFonts w:ascii="Marianne" w:hAnsi="Marianne"/>
        </w:rPr>
      </w:pPr>
    </w:p>
    <w:p w:rsidR="0093061C" w:rsidRPr="00140529" w:rsidRDefault="00364EC0" w:rsidP="0093061C">
      <w:pPr>
        <w:pStyle w:val="Paragraphedeliste"/>
        <w:spacing w:after="0" w:line="240" w:lineRule="auto"/>
        <w:ind w:left="0"/>
        <w:jc w:val="both"/>
        <w:rPr>
          <w:rFonts w:ascii="Marianne" w:hAnsi="Marianne"/>
        </w:rPr>
      </w:pPr>
      <w:r w:rsidRPr="00140529">
        <w:rPr>
          <w:rFonts w:ascii="Marianne" w:hAnsi="Marianne"/>
        </w:rPr>
        <w:t>- Lorsque la vaccination s’opère sur le temps de travail de l’agent auprès d’un service de médecine préventive, il appartient à ce dernier d’informer sa hiérarchie de son rendez-vous avec le service de médecine préventive sans en préciser le motif, ni devoir récupérer le temps passé dans le cadre de la vaccination (la vaccination dans ce cadre s’opère sur le temps de travail).</w:t>
      </w:r>
    </w:p>
    <w:p w:rsidR="00211618" w:rsidRPr="00140529" w:rsidRDefault="00211618" w:rsidP="00CA6957">
      <w:pPr>
        <w:pStyle w:val="Paragraphedeliste"/>
        <w:spacing w:after="0" w:line="240" w:lineRule="auto"/>
        <w:ind w:left="0"/>
        <w:jc w:val="both"/>
        <w:rPr>
          <w:rFonts w:ascii="Marianne" w:hAnsi="Marianne"/>
        </w:rPr>
      </w:pPr>
    </w:p>
    <w:p w:rsidR="00D1288E" w:rsidRPr="00140529" w:rsidRDefault="00364EC0" w:rsidP="00D1288E">
      <w:pPr>
        <w:spacing w:after="0" w:line="240" w:lineRule="auto"/>
        <w:jc w:val="both"/>
        <w:rPr>
          <w:rFonts w:ascii="Marianne" w:hAnsi="Marianne"/>
          <w:bCs/>
          <w:color w:val="000000"/>
        </w:rPr>
      </w:pPr>
      <w:r w:rsidRPr="00140529">
        <w:rPr>
          <w:rFonts w:ascii="Marianne" w:hAnsi="Marianne"/>
          <w:bCs/>
          <w:color w:val="000000"/>
        </w:rPr>
        <w:lastRenderedPageBreak/>
        <w:t>- Lorsque la vaccination est effectuée en dehors des services de médecine préventive (centre de vaccination notamment),</w:t>
      </w:r>
      <w:r w:rsidRPr="00140529">
        <w:rPr>
          <w:rFonts w:ascii="Marianne" w:hAnsi="Marianne"/>
        </w:rPr>
        <w:t xml:space="preserve"> </w:t>
      </w:r>
      <w:r w:rsidRPr="00140529">
        <w:rPr>
          <w:rFonts w:ascii="Marianne" w:hAnsi="Marianne"/>
          <w:bCs/>
          <w:color w:val="000000"/>
        </w:rPr>
        <w:t xml:space="preserve">les employeurs </w:t>
      </w:r>
      <w:r w:rsidR="00CA1763" w:rsidRPr="00140529">
        <w:rPr>
          <w:rFonts w:ascii="Marianne" w:hAnsi="Marianne"/>
          <w:bCs/>
          <w:color w:val="000000"/>
        </w:rPr>
        <w:t>territoriaux accordent</w:t>
      </w:r>
      <w:r w:rsidR="00A33451" w:rsidRPr="00140529">
        <w:rPr>
          <w:rFonts w:ascii="Marianne" w:hAnsi="Marianne"/>
          <w:bCs/>
          <w:color w:val="000000"/>
        </w:rPr>
        <w:t xml:space="preserve">, en vertu de l’article 17 de la loi du 5 août 2021 </w:t>
      </w:r>
      <w:r w:rsidR="003F15B8" w:rsidRPr="00140529">
        <w:rPr>
          <w:rFonts w:ascii="Marianne" w:hAnsi="Marianne"/>
          <w:bCs/>
          <w:color w:val="000000"/>
        </w:rPr>
        <w:t>précitée à</w:t>
      </w:r>
      <w:r w:rsidRPr="00140529">
        <w:rPr>
          <w:rFonts w:ascii="Marianne" w:hAnsi="Marianne"/>
          <w:bCs/>
          <w:color w:val="000000"/>
        </w:rPr>
        <w:t xml:space="preserve"> leurs agents des autorisations spéciales d’absence (ASA) pour le temps strictement nécessaire à l’accomplissement de cette démarche et sous réserve de présentation d’un justificatif de rendez-vous vaccinal. </w:t>
      </w:r>
    </w:p>
    <w:p w:rsidR="00D1288E" w:rsidRPr="00140529" w:rsidRDefault="00D1288E" w:rsidP="00D1288E">
      <w:pPr>
        <w:spacing w:after="0" w:line="240" w:lineRule="auto"/>
        <w:jc w:val="both"/>
        <w:rPr>
          <w:rFonts w:ascii="Marianne" w:hAnsi="Marianne"/>
          <w:bCs/>
          <w:color w:val="000000"/>
        </w:rPr>
      </w:pPr>
    </w:p>
    <w:p w:rsidR="00D1288E" w:rsidRPr="00140529" w:rsidRDefault="00364EC0" w:rsidP="00D1288E">
      <w:pPr>
        <w:spacing w:after="0" w:line="240" w:lineRule="auto"/>
        <w:jc w:val="both"/>
        <w:rPr>
          <w:rFonts w:ascii="Marianne" w:hAnsi="Marianne"/>
          <w:bCs/>
          <w:color w:val="000000"/>
        </w:rPr>
      </w:pPr>
      <w:r w:rsidRPr="00140529">
        <w:rPr>
          <w:rFonts w:ascii="Marianne" w:hAnsi="Marianne"/>
          <w:bCs/>
          <w:color w:val="000000"/>
        </w:rPr>
        <w:t xml:space="preserve">De même, lorsque l’agent est amené à accompagner son enfant de plus de 12 ans </w:t>
      </w:r>
      <w:r w:rsidR="00A33451" w:rsidRPr="00140529">
        <w:rPr>
          <w:rFonts w:ascii="Marianne" w:hAnsi="Marianne"/>
          <w:bCs/>
          <w:color w:val="000000"/>
        </w:rPr>
        <w:t xml:space="preserve">ou d’un majeur protégé dont il a la charge </w:t>
      </w:r>
      <w:r w:rsidRPr="00140529">
        <w:rPr>
          <w:rFonts w:ascii="Marianne" w:hAnsi="Marianne"/>
          <w:bCs/>
          <w:color w:val="000000"/>
        </w:rPr>
        <w:t xml:space="preserve">à un rendez-vous vaccinal, ce dernier </w:t>
      </w:r>
      <w:r w:rsidR="00A33451" w:rsidRPr="00140529">
        <w:rPr>
          <w:rFonts w:ascii="Marianne" w:hAnsi="Marianne"/>
          <w:bCs/>
          <w:color w:val="000000"/>
        </w:rPr>
        <w:t>bénéficie, en application des dispositions précitées,</w:t>
      </w:r>
      <w:r w:rsidRPr="00140529">
        <w:rPr>
          <w:rFonts w:ascii="Marianne" w:hAnsi="Marianne"/>
          <w:bCs/>
          <w:color w:val="000000"/>
        </w:rPr>
        <w:t xml:space="preserve"> d’une ASA pendant la durée strictement nécessaire à cette démarche et sous réserve de présentation d’un justificatif de rendez-vous vaccinal.</w:t>
      </w:r>
    </w:p>
    <w:p w:rsidR="00D1288E" w:rsidRPr="00140529" w:rsidRDefault="00D1288E" w:rsidP="00D1288E">
      <w:pPr>
        <w:spacing w:after="0" w:line="240" w:lineRule="auto"/>
        <w:jc w:val="both"/>
        <w:rPr>
          <w:rFonts w:ascii="Marianne" w:hAnsi="Marianne"/>
          <w:bCs/>
          <w:color w:val="000000"/>
        </w:rPr>
      </w:pPr>
    </w:p>
    <w:p w:rsidR="00FE1E37" w:rsidRPr="00140529" w:rsidRDefault="00364EC0" w:rsidP="009F4044">
      <w:pPr>
        <w:spacing w:after="0" w:line="240" w:lineRule="auto"/>
        <w:jc w:val="both"/>
        <w:rPr>
          <w:rFonts w:ascii="Marianne" w:hAnsi="Marianne"/>
          <w:bCs/>
          <w:color w:val="000000"/>
        </w:rPr>
      </w:pPr>
      <w:r w:rsidRPr="00140529">
        <w:rPr>
          <w:rFonts w:ascii="Marianne" w:hAnsi="Marianne"/>
          <w:bCs/>
          <w:color w:val="000000"/>
        </w:rPr>
        <w:t>Lorsque l’agent souffre d’effets secondaires à la suite de la vaccination, une ASA pourra lui être octroyée sous réserve de la production d’une attestation sur l’honneur selon laquelle il n’est pas en mesure de travailler pour ce motif. Cette ASA peut être accordée le jour et le lendemain de la vaccination. Les situations particulières font l’objet d’un examen individualisé.</w:t>
      </w:r>
    </w:p>
    <w:p w:rsidR="00B52823" w:rsidRPr="00140529" w:rsidRDefault="00B52823" w:rsidP="009F4044">
      <w:pPr>
        <w:spacing w:after="0" w:line="240" w:lineRule="auto"/>
        <w:jc w:val="both"/>
        <w:rPr>
          <w:rFonts w:ascii="Marianne" w:hAnsi="Marianne"/>
          <w:bCs/>
          <w:color w:val="000000"/>
          <w:u w:val="single"/>
        </w:rPr>
      </w:pPr>
    </w:p>
    <w:p w:rsidR="00A33451" w:rsidRPr="0022255D" w:rsidRDefault="00A33451" w:rsidP="0022255D">
      <w:pPr>
        <w:pStyle w:val="Titre3"/>
        <w:numPr>
          <w:ilvl w:val="0"/>
          <w:numId w:val="38"/>
        </w:numPr>
        <w:jc w:val="both"/>
        <w:rPr>
          <w:rFonts w:ascii="Marianne" w:hAnsi="Marianne"/>
          <w:b/>
          <w:color w:val="auto"/>
          <w:sz w:val="22"/>
          <w:u w:val="single"/>
        </w:rPr>
      </w:pPr>
      <w:bookmarkStart w:id="83" w:name="_Toc81392670"/>
      <w:r w:rsidRPr="0022255D">
        <w:rPr>
          <w:rFonts w:ascii="Marianne" w:hAnsi="Marianne"/>
          <w:b/>
          <w:color w:val="auto"/>
          <w:sz w:val="22"/>
          <w:u w:val="single"/>
        </w:rPr>
        <w:t>Les médecins de prévention peuvent-ils procéder à la vaccination des agents territoriaux</w:t>
      </w:r>
      <w:r w:rsidRPr="0022255D">
        <w:rPr>
          <w:rFonts w:ascii="Calibri" w:hAnsi="Calibri" w:cs="Calibri"/>
          <w:b/>
          <w:color w:val="auto"/>
          <w:sz w:val="22"/>
          <w:u w:val="single"/>
        </w:rPr>
        <w:t> </w:t>
      </w:r>
      <w:r w:rsidRPr="0022255D">
        <w:rPr>
          <w:rFonts w:ascii="Marianne" w:hAnsi="Marianne"/>
          <w:b/>
          <w:color w:val="auto"/>
          <w:sz w:val="22"/>
          <w:u w:val="single"/>
        </w:rPr>
        <w:t>?</w:t>
      </w:r>
      <w:bookmarkEnd w:id="83"/>
      <w:r w:rsidRPr="0022255D">
        <w:rPr>
          <w:rFonts w:ascii="Marianne" w:hAnsi="Marianne"/>
          <w:b/>
          <w:color w:val="auto"/>
          <w:sz w:val="22"/>
          <w:u w:val="single"/>
        </w:rPr>
        <w:t xml:space="preserve"> </w:t>
      </w:r>
    </w:p>
    <w:p w:rsidR="00A33451" w:rsidRPr="00140529" w:rsidRDefault="00A33451" w:rsidP="00A33451">
      <w:pPr>
        <w:spacing w:after="0" w:line="240" w:lineRule="auto"/>
        <w:ind w:left="360"/>
        <w:jc w:val="both"/>
        <w:rPr>
          <w:rFonts w:ascii="Marianne" w:hAnsi="Marianne"/>
        </w:rPr>
      </w:pPr>
    </w:p>
    <w:p w:rsidR="00D83E7C" w:rsidRPr="00140529" w:rsidRDefault="00A33451" w:rsidP="007D382A">
      <w:pPr>
        <w:pStyle w:val="Paragraphedeliste"/>
        <w:spacing w:after="0" w:line="240" w:lineRule="auto"/>
        <w:ind w:left="0"/>
        <w:jc w:val="both"/>
        <w:rPr>
          <w:rFonts w:ascii="Marianne" w:hAnsi="Marianne"/>
        </w:rPr>
      </w:pPr>
      <w:r w:rsidRPr="00140529">
        <w:rPr>
          <w:rFonts w:ascii="Marianne" w:hAnsi="Marianne"/>
        </w:rPr>
        <w:t>Les médecins de prévention peuvent procéder, depuis le 25 février dernier, à la vaccination des agents territoriaux éligibles dans les conditions définies par le protocole pour la vaccination par les médecins du travail (Cf. note d’information DGCL en date du 9 mars 2021 relative aux modalités de mise en œuvre de la stratégie de vaccination contre la Covid-19 dans les services de médecine préventive relevant de la fonction publique territoriale).</w:t>
      </w:r>
    </w:p>
    <w:p w:rsidR="00B52823" w:rsidRPr="00140529" w:rsidRDefault="00B52823" w:rsidP="007D382A">
      <w:pPr>
        <w:pStyle w:val="Paragraphedeliste"/>
        <w:spacing w:after="0" w:line="240" w:lineRule="auto"/>
        <w:ind w:left="0"/>
        <w:jc w:val="both"/>
        <w:rPr>
          <w:rFonts w:ascii="Marianne" w:hAnsi="Marianne"/>
        </w:rPr>
      </w:pPr>
    </w:p>
    <w:p w:rsidR="00754706" w:rsidRPr="0022255D" w:rsidRDefault="00364EC0" w:rsidP="0022255D">
      <w:pPr>
        <w:pStyle w:val="Titre3"/>
        <w:numPr>
          <w:ilvl w:val="0"/>
          <w:numId w:val="38"/>
        </w:numPr>
        <w:jc w:val="both"/>
        <w:rPr>
          <w:rFonts w:ascii="Marianne" w:hAnsi="Marianne"/>
          <w:b/>
          <w:color w:val="auto"/>
          <w:sz w:val="22"/>
          <w:u w:val="single"/>
        </w:rPr>
      </w:pPr>
      <w:bookmarkStart w:id="84" w:name="_Toc81392671"/>
      <w:r w:rsidRPr="0022255D">
        <w:rPr>
          <w:rFonts w:ascii="Marianne" w:hAnsi="Marianne"/>
          <w:b/>
          <w:color w:val="auto"/>
          <w:sz w:val="22"/>
          <w:u w:val="single"/>
        </w:rPr>
        <w:t>Le personnel infirmier du service de médecine préventive peut-il vacciner</w:t>
      </w:r>
      <w:r w:rsidRPr="0022255D">
        <w:rPr>
          <w:rFonts w:ascii="Calibri" w:hAnsi="Calibri" w:cs="Calibri"/>
          <w:b/>
          <w:color w:val="auto"/>
          <w:sz w:val="22"/>
          <w:u w:val="single"/>
        </w:rPr>
        <w:t> </w:t>
      </w:r>
      <w:r w:rsidRPr="0022255D">
        <w:rPr>
          <w:rFonts w:ascii="Marianne" w:hAnsi="Marianne"/>
          <w:b/>
          <w:color w:val="auto"/>
          <w:sz w:val="22"/>
          <w:u w:val="single"/>
        </w:rPr>
        <w:t>?</w:t>
      </w:r>
      <w:bookmarkEnd w:id="84"/>
      <w:r w:rsidRPr="0022255D">
        <w:rPr>
          <w:rFonts w:ascii="Marianne" w:hAnsi="Marianne"/>
          <w:b/>
          <w:color w:val="auto"/>
          <w:sz w:val="22"/>
          <w:u w:val="single"/>
        </w:rPr>
        <w:t xml:space="preserve"> </w:t>
      </w:r>
    </w:p>
    <w:p w:rsidR="00662679" w:rsidRPr="00140529" w:rsidRDefault="00662679">
      <w:pPr>
        <w:pStyle w:val="Paragraphedeliste"/>
        <w:spacing w:after="0" w:line="240" w:lineRule="auto"/>
        <w:ind w:left="0"/>
        <w:jc w:val="both"/>
        <w:rPr>
          <w:rFonts w:ascii="Marianne" w:hAnsi="Marianne"/>
        </w:rPr>
      </w:pPr>
    </w:p>
    <w:p w:rsidR="00662679" w:rsidRPr="00140529" w:rsidRDefault="00702B18">
      <w:pPr>
        <w:pStyle w:val="Paragraphedeliste"/>
        <w:spacing w:after="0" w:line="240" w:lineRule="auto"/>
        <w:ind w:left="0"/>
        <w:jc w:val="both"/>
        <w:rPr>
          <w:rFonts w:ascii="Marianne" w:hAnsi="Marianne"/>
        </w:rPr>
      </w:pPr>
      <w:r w:rsidRPr="00140529">
        <w:rPr>
          <w:rFonts w:ascii="Marianne" w:hAnsi="Marianne"/>
        </w:rPr>
        <w:t>Le personnel infirmier du service de médecine préventive peut vacciner</w:t>
      </w:r>
      <w:r w:rsidR="00DD7A53" w:rsidRPr="00140529">
        <w:rPr>
          <w:rFonts w:ascii="Marianne" w:hAnsi="Marianne"/>
        </w:rPr>
        <w:t xml:space="preserve"> t</w:t>
      </w:r>
      <w:r w:rsidR="00343BD6" w:rsidRPr="00140529">
        <w:rPr>
          <w:rFonts w:ascii="Marianne" w:hAnsi="Marianne"/>
          <w:iCs/>
        </w:rPr>
        <w:t>oute personne, à l'exception des personnes ayant des antécédents de réaction anaphylactique à un des composants de ces vaccins ou ayant présenté une réaction anaphylactique lors de la première injection</w:t>
      </w:r>
      <w:r w:rsidR="001E6C4E" w:rsidRPr="00140529">
        <w:rPr>
          <w:rFonts w:ascii="Marianne" w:hAnsi="Marianne"/>
        </w:rPr>
        <w:t>.</w:t>
      </w:r>
    </w:p>
    <w:p w:rsidR="00B52823" w:rsidRPr="00140529" w:rsidRDefault="00B52823">
      <w:pPr>
        <w:pStyle w:val="Paragraphedeliste"/>
        <w:spacing w:after="0" w:line="240" w:lineRule="auto"/>
        <w:ind w:left="0"/>
        <w:jc w:val="both"/>
        <w:rPr>
          <w:rFonts w:ascii="Marianne" w:hAnsi="Marianne"/>
        </w:rPr>
      </w:pPr>
    </w:p>
    <w:p w:rsidR="00C72B68" w:rsidRPr="0022255D" w:rsidRDefault="00647D24" w:rsidP="0022255D">
      <w:pPr>
        <w:pStyle w:val="Titre1"/>
        <w:jc w:val="both"/>
        <w:rPr>
          <w:rFonts w:ascii="Marianne" w:hAnsi="Marianne"/>
          <w:sz w:val="22"/>
        </w:rPr>
      </w:pPr>
      <w:bookmarkStart w:id="85" w:name="_Toc81392672"/>
      <w:r w:rsidRPr="0022255D">
        <w:rPr>
          <w:rFonts w:ascii="Marianne" w:hAnsi="Marianne"/>
          <w:sz w:val="22"/>
        </w:rPr>
        <w:t>X</w:t>
      </w:r>
      <w:r w:rsidR="0022255D" w:rsidRPr="0022255D">
        <w:rPr>
          <w:rFonts w:ascii="Marianne" w:hAnsi="Marianne"/>
          <w:sz w:val="22"/>
        </w:rPr>
        <w:t>I</w:t>
      </w:r>
      <w:r w:rsidRPr="0022255D">
        <w:rPr>
          <w:rFonts w:ascii="Marianne" w:hAnsi="Marianne"/>
          <w:sz w:val="22"/>
        </w:rPr>
        <w:t>I</w:t>
      </w:r>
      <w:r w:rsidR="007C1028" w:rsidRPr="0022255D">
        <w:rPr>
          <w:rFonts w:ascii="Marianne" w:hAnsi="Marianne"/>
          <w:sz w:val="22"/>
        </w:rPr>
        <w:t xml:space="preserve"> - Dialogue social</w:t>
      </w:r>
      <w:bookmarkEnd w:id="85"/>
    </w:p>
    <w:p w:rsidR="00A6699E" w:rsidRPr="0022255D" w:rsidRDefault="005E6254" w:rsidP="0022255D">
      <w:pPr>
        <w:pStyle w:val="Titre3"/>
        <w:numPr>
          <w:ilvl w:val="0"/>
          <w:numId w:val="38"/>
        </w:numPr>
        <w:jc w:val="both"/>
        <w:rPr>
          <w:rStyle w:val="fontstyle01"/>
          <w:rFonts w:ascii="Marianne" w:hAnsi="Marianne"/>
          <w:b w:val="0"/>
          <w:bCs w:val="0"/>
          <w:color w:val="auto"/>
          <w:szCs w:val="24"/>
          <w:u w:val="single"/>
        </w:rPr>
      </w:pPr>
      <w:bookmarkStart w:id="86" w:name="_Toc81392673"/>
      <w:r w:rsidRPr="0022255D">
        <w:rPr>
          <w:rFonts w:ascii="Marianne" w:hAnsi="Marianne"/>
          <w:b/>
          <w:color w:val="auto"/>
          <w:sz w:val="22"/>
          <w:u w:val="single"/>
        </w:rPr>
        <w:t>Quel est le rôle d</w:t>
      </w:r>
      <w:r w:rsidRPr="0022255D">
        <w:rPr>
          <w:rStyle w:val="fontstyle01"/>
          <w:rFonts w:ascii="Marianne" w:hAnsi="Marianne"/>
          <w:bCs w:val="0"/>
          <w:color w:val="auto"/>
          <w:szCs w:val="24"/>
          <w:u w:val="single"/>
        </w:rPr>
        <w:t xml:space="preserve">es </w:t>
      </w:r>
      <w:r w:rsidR="00584864">
        <w:rPr>
          <w:rStyle w:val="fontstyle01"/>
          <w:rFonts w:ascii="Marianne" w:hAnsi="Marianne"/>
          <w:bCs w:val="0"/>
          <w:color w:val="auto"/>
          <w:szCs w:val="24"/>
          <w:u w:val="single"/>
        </w:rPr>
        <w:t>CHSCT</w:t>
      </w:r>
      <w:r w:rsidR="00A33451" w:rsidRPr="0022255D">
        <w:rPr>
          <w:rStyle w:val="fontstyle01"/>
          <w:rFonts w:ascii="Marianne" w:hAnsi="Marianne"/>
          <w:bCs w:val="0"/>
          <w:color w:val="auto"/>
          <w:szCs w:val="24"/>
          <w:u w:val="single"/>
        </w:rPr>
        <w:t xml:space="preserve"> </w:t>
      </w:r>
      <w:r w:rsidRPr="0022255D">
        <w:rPr>
          <w:rStyle w:val="fontstyle01"/>
          <w:rFonts w:ascii="Marianne" w:hAnsi="Marianne"/>
          <w:bCs w:val="0"/>
          <w:color w:val="auto"/>
          <w:szCs w:val="24"/>
          <w:u w:val="single"/>
        </w:rPr>
        <w:t>dans la mise en œuvre des mesures</w:t>
      </w:r>
      <w:r w:rsidR="006A5491" w:rsidRPr="0022255D">
        <w:rPr>
          <w:rFonts w:ascii="Marianne" w:hAnsi="Marianne"/>
          <w:color w:val="auto"/>
          <w:sz w:val="22"/>
          <w:u w:val="single"/>
        </w:rPr>
        <w:t xml:space="preserve"> </w:t>
      </w:r>
      <w:r w:rsidR="006A5491" w:rsidRPr="0022255D">
        <w:rPr>
          <w:rStyle w:val="fontstyle01"/>
          <w:rFonts w:ascii="Marianne" w:hAnsi="Marianne"/>
          <w:bCs w:val="0"/>
          <w:color w:val="auto"/>
          <w:szCs w:val="24"/>
          <w:u w:val="single"/>
        </w:rPr>
        <w:t>de gestion de la crise sanitaire</w:t>
      </w:r>
      <w:r w:rsidR="004515DE" w:rsidRPr="0022255D">
        <w:rPr>
          <w:rStyle w:val="fontstyle01"/>
          <w:rFonts w:ascii="Marianne" w:hAnsi="Marianne"/>
          <w:bCs w:val="0"/>
          <w:color w:val="auto"/>
          <w:szCs w:val="24"/>
          <w:u w:val="single"/>
        </w:rPr>
        <w:t xml:space="preserve"> </w:t>
      </w:r>
      <w:r w:rsidRPr="0022255D">
        <w:rPr>
          <w:rStyle w:val="fontstyle01"/>
          <w:rFonts w:ascii="Marianne" w:hAnsi="Marianne"/>
          <w:bCs w:val="0"/>
          <w:color w:val="auto"/>
          <w:szCs w:val="24"/>
          <w:u w:val="single"/>
        </w:rPr>
        <w:t>?</w:t>
      </w:r>
      <w:bookmarkEnd w:id="86"/>
    </w:p>
    <w:p w:rsidR="00217D15" w:rsidRPr="00140529" w:rsidRDefault="00217D15" w:rsidP="003D2C44">
      <w:pPr>
        <w:spacing w:after="0" w:line="240" w:lineRule="auto"/>
        <w:jc w:val="both"/>
        <w:rPr>
          <w:rStyle w:val="fontstyle21"/>
          <w:rFonts w:ascii="Marianne" w:hAnsi="Marianne"/>
        </w:rPr>
      </w:pPr>
    </w:p>
    <w:p w:rsidR="00217D15" w:rsidRPr="00140529" w:rsidRDefault="00584864" w:rsidP="00CE474C">
      <w:pPr>
        <w:pStyle w:val="Paragraphedeliste"/>
        <w:spacing w:after="0" w:line="240" w:lineRule="auto"/>
        <w:ind w:left="0"/>
        <w:jc w:val="both"/>
        <w:rPr>
          <w:rStyle w:val="fontstyle21"/>
          <w:rFonts w:ascii="Marianne" w:hAnsi="Marianne"/>
        </w:rPr>
      </w:pPr>
      <w:r w:rsidRPr="00584864">
        <w:rPr>
          <w:rStyle w:val="fontstyle21"/>
          <w:rFonts w:ascii="Marianne" w:hAnsi="Marianne"/>
        </w:rPr>
        <w:t>Le CHSCT</w:t>
      </w:r>
      <w:r w:rsidR="003D2C44" w:rsidRPr="00140529">
        <w:rPr>
          <w:rStyle w:val="fontstyle21"/>
          <w:rFonts w:ascii="Marianne" w:hAnsi="Marianne"/>
        </w:rPr>
        <w:t xml:space="preserve"> constitue le cadre privilégié afin d’entretenir</w:t>
      </w:r>
      <w:r w:rsidR="00217D15" w:rsidRPr="00140529">
        <w:rPr>
          <w:rStyle w:val="fontstyle21"/>
          <w:rFonts w:ascii="Marianne" w:hAnsi="Marianne"/>
        </w:rPr>
        <w:t xml:space="preserve"> un dialogue social continu et régulier avec les organisations syndicales représentatives sur les mesures de gestion de la crise sanitaire </w:t>
      </w:r>
      <w:r w:rsidR="00CE474C" w:rsidRPr="00140529">
        <w:rPr>
          <w:rStyle w:val="fontstyle21"/>
          <w:rFonts w:ascii="Marianne" w:hAnsi="Marianne"/>
        </w:rPr>
        <w:t>(</w:t>
      </w:r>
      <w:r w:rsidR="00CE474C" w:rsidRPr="00140529">
        <w:rPr>
          <w:rStyle w:val="fontstyle31"/>
          <w:rFonts w:ascii="Marianne" w:hAnsi="Marianne"/>
          <w:i w:val="0"/>
        </w:rPr>
        <w:t>mesures découlant du protocole sanitaire prévu par la circulaire du Premier ministre du 1</w:t>
      </w:r>
      <w:r w:rsidR="00CE474C" w:rsidRPr="00140529">
        <w:rPr>
          <w:rStyle w:val="fontstyle31"/>
          <w:rFonts w:ascii="Marianne" w:hAnsi="Marianne"/>
          <w:i w:val="0"/>
          <w:vertAlign w:val="superscript"/>
        </w:rPr>
        <w:t>er</w:t>
      </w:r>
      <w:r w:rsidR="00CE474C" w:rsidRPr="00140529">
        <w:rPr>
          <w:rStyle w:val="fontstyle31"/>
          <w:rFonts w:ascii="Marianne" w:hAnsi="Marianne"/>
          <w:i w:val="0"/>
        </w:rPr>
        <w:t xml:space="preserve"> septembre 2020, </w:t>
      </w:r>
      <w:r w:rsidR="00217D15" w:rsidRPr="00140529">
        <w:rPr>
          <w:rStyle w:val="fontstyle21"/>
          <w:rFonts w:ascii="Marianne" w:hAnsi="Marianne"/>
        </w:rPr>
        <w:t>modalités de contrôle de la vaccination obligatoire contre la Covid-19 et de l’obligation de présentation d’un passe sanitaire</w:t>
      </w:r>
      <w:r w:rsidR="00CE474C" w:rsidRPr="00140529">
        <w:rPr>
          <w:rStyle w:val="fontstyle21"/>
          <w:rFonts w:ascii="Marianne" w:hAnsi="Marianne"/>
        </w:rPr>
        <w:t>,…)</w:t>
      </w:r>
      <w:r w:rsidR="00217D15" w:rsidRPr="00140529">
        <w:rPr>
          <w:rStyle w:val="fontstyle21"/>
          <w:rFonts w:ascii="Marianne" w:hAnsi="Marianne"/>
        </w:rPr>
        <w:t>.</w:t>
      </w:r>
      <w:r w:rsidR="003D2C44" w:rsidRPr="00140529">
        <w:rPr>
          <w:rStyle w:val="fontstyle21"/>
          <w:rFonts w:ascii="Marianne" w:hAnsi="Marianne"/>
        </w:rPr>
        <w:t xml:space="preserve"> </w:t>
      </w:r>
    </w:p>
    <w:p w:rsidR="00217D15" w:rsidRPr="00140529" w:rsidRDefault="00217D15">
      <w:pPr>
        <w:pStyle w:val="Paragraphedeliste"/>
        <w:spacing w:after="0" w:line="240" w:lineRule="auto"/>
        <w:ind w:left="0"/>
        <w:jc w:val="both"/>
        <w:rPr>
          <w:rStyle w:val="fontstyle21"/>
          <w:rFonts w:ascii="Marianne" w:hAnsi="Marianne"/>
        </w:rPr>
      </w:pPr>
    </w:p>
    <w:p w:rsidR="00C72B68" w:rsidRPr="00685F41" w:rsidRDefault="00685F41">
      <w:pPr>
        <w:pStyle w:val="Paragraphedeliste"/>
        <w:spacing w:after="0" w:line="240" w:lineRule="auto"/>
        <w:ind w:left="0"/>
        <w:jc w:val="both"/>
        <w:rPr>
          <w:rStyle w:val="fontstyle31"/>
          <w:rFonts w:ascii="Marianne" w:hAnsi="Marianne"/>
          <w:i w:val="0"/>
          <w:iCs w:val="0"/>
        </w:rPr>
      </w:pPr>
      <w:r>
        <w:rPr>
          <w:rStyle w:val="fontstyle21"/>
          <w:rFonts w:ascii="Marianne" w:hAnsi="Marianne"/>
        </w:rPr>
        <w:t>Le d</w:t>
      </w:r>
      <w:r w:rsidRPr="00685F41">
        <w:rPr>
          <w:rStyle w:val="fontstyle21"/>
          <w:rFonts w:ascii="Marianne" w:hAnsi="Marianne"/>
        </w:rPr>
        <w:t xml:space="preserve">écret n°85-603 du 10 juin 1985 relatif à l'hygiène et à la sécurité du travail ainsi qu'à la médecine professionnelle et préventive dans la </w:t>
      </w:r>
      <w:r>
        <w:rPr>
          <w:rStyle w:val="fontstyle21"/>
          <w:rFonts w:ascii="Marianne" w:hAnsi="Marianne"/>
        </w:rPr>
        <w:t xml:space="preserve">fonction publique territoriale </w:t>
      </w:r>
      <w:r w:rsidR="005E6254" w:rsidRPr="00140529">
        <w:rPr>
          <w:rStyle w:val="fontstyle21"/>
          <w:rFonts w:ascii="Marianne" w:hAnsi="Marianne"/>
        </w:rPr>
        <w:t>prévoit</w:t>
      </w:r>
      <w:r w:rsidR="00217D15" w:rsidRPr="00140529">
        <w:rPr>
          <w:rStyle w:val="fontstyle21"/>
          <w:rFonts w:ascii="Marianne" w:hAnsi="Marianne"/>
        </w:rPr>
        <w:t>, en effet,</w:t>
      </w:r>
      <w:r w:rsidR="005E6254" w:rsidRPr="00140529">
        <w:rPr>
          <w:rStyle w:val="fontstyle21"/>
          <w:rFonts w:ascii="Marianne" w:hAnsi="Marianne"/>
        </w:rPr>
        <w:t xml:space="preserve"> que </w:t>
      </w:r>
      <w:r>
        <w:rPr>
          <w:rStyle w:val="fontstyle21"/>
          <w:rFonts w:ascii="Marianne" w:hAnsi="Marianne"/>
        </w:rPr>
        <w:t>cette instance est</w:t>
      </w:r>
      <w:r w:rsidR="005E6254" w:rsidRPr="00140529">
        <w:rPr>
          <w:rStyle w:val="fontstyle21"/>
          <w:rFonts w:ascii="Marianne" w:hAnsi="Marianne"/>
        </w:rPr>
        <w:t xml:space="preserve"> </w:t>
      </w:r>
      <w:r w:rsidR="006A5491" w:rsidRPr="00140529">
        <w:rPr>
          <w:rStyle w:val="fontstyle21"/>
          <w:rFonts w:ascii="Marianne" w:hAnsi="Marianne"/>
        </w:rPr>
        <w:t xml:space="preserve">notamment </w:t>
      </w:r>
      <w:r w:rsidR="005E6254" w:rsidRPr="00140529">
        <w:rPr>
          <w:rStyle w:val="fontstyle21"/>
          <w:rFonts w:ascii="Marianne" w:hAnsi="Marianne"/>
        </w:rPr>
        <w:t>consulté</w:t>
      </w:r>
      <w:r w:rsidR="00647D24" w:rsidRPr="00140529">
        <w:rPr>
          <w:rStyle w:val="fontstyle21"/>
          <w:rFonts w:ascii="Marianne" w:hAnsi="Marianne"/>
        </w:rPr>
        <w:t>e</w:t>
      </w:r>
      <w:r w:rsidR="006A5491" w:rsidRPr="00140529">
        <w:rPr>
          <w:rStyle w:val="fontstyle31"/>
          <w:rFonts w:ascii="Marianne" w:hAnsi="Marianne"/>
          <w:i w:val="0"/>
        </w:rPr>
        <w:t xml:space="preserve"> sur les questions relatives à la protection de la santé physique et mentale, à l'hygiène, à la sécurité des agents dans leur travail et à l'organisation du travail.</w:t>
      </w:r>
    </w:p>
    <w:p w:rsidR="00C72B68" w:rsidRPr="00140529" w:rsidRDefault="00C72B68">
      <w:pPr>
        <w:pStyle w:val="Paragraphedeliste"/>
        <w:spacing w:after="0" w:line="240" w:lineRule="auto"/>
        <w:ind w:left="0"/>
        <w:jc w:val="both"/>
        <w:rPr>
          <w:rStyle w:val="fontstyle31"/>
          <w:rFonts w:ascii="Marianne" w:hAnsi="Marianne"/>
        </w:rPr>
      </w:pPr>
    </w:p>
    <w:p w:rsidR="00C72B68" w:rsidRPr="00140529" w:rsidRDefault="006A5491">
      <w:pPr>
        <w:pStyle w:val="Paragraphedeliste"/>
        <w:spacing w:after="0" w:line="240" w:lineRule="auto"/>
        <w:ind w:left="0"/>
        <w:jc w:val="both"/>
        <w:rPr>
          <w:rStyle w:val="fontstyle31"/>
          <w:rFonts w:ascii="Marianne" w:hAnsi="Marianne"/>
          <w:i w:val="0"/>
        </w:rPr>
      </w:pPr>
      <w:r w:rsidRPr="00140529">
        <w:rPr>
          <w:rStyle w:val="fontstyle31"/>
          <w:rFonts w:ascii="Marianne" w:hAnsi="Marianne"/>
          <w:i w:val="0"/>
        </w:rPr>
        <w:t>Par ailleurs</w:t>
      </w:r>
      <w:r w:rsidR="005E6254" w:rsidRPr="00140529">
        <w:rPr>
          <w:rStyle w:val="fontstyle31"/>
          <w:rFonts w:ascii="Marianne" w:hAnsi="Marianne"/>
          <w:i w:val="0"/>
        </w:rPr>
        <w:t xml:space="preserve">, les </w:t>
      </w:r>
      <w:r w:rsidR="00685F41">
        <w:rPr>
          <w:rStyle w:val="fontstyle31"/>
          <w:rFonts w:ascii="Marianne" w:hAnsi="Marianne"/>
          <w:i w:val="0"/>
        </w:rPr>
        <w:t>CHSCT</w:t>
      </w:r>
      <w:r w:rsidR="00A33451" w:rsidRPr="00140529">
        <w:rPr>
          <w:rStyle w:val="fontstyle31"/>
          <w:rFonts w:ascii="Marianne" w:hAnsi="Marianne"/>
          <w:i w:val="0"/>
        </w:rPr>
        <w:t xml:space="preserve"> </w:t>
      </w:r>
      <w:r w:rsidR="005E6254" w:rsidRPr="00140529">
        <w:rPr>
          <w:rStyle w:val="fontstyle31"/>
          <w:rFonts w:ascii="Marianne" w:hAnsi="Marianne"/>
          <w:i w:val="0"/>
        </w:rPr>
        <w:t>sont consultés chaque année sur le programme annuel de prévention des risques professionnels et d’amélioration des conditions de travail. Dans ce cadre, il peut être établi une liste des réalisations ou actions qu’il paraît souhaitable de mettre en œuvre. Ce programme de prévention est pris en cohérence avec le document unique d’évaluation des risques professionnels (DUERP). A cette fin, le DUERP est tenu à la disposition d</w:t>
      </w:r>
      <w:r w:rsidR="00A33451" w:rsidRPr="00140529">
        <w:rPr>
          <w:rStyle w:val="fontstyle31"/>
          <w:rFonts w:ascii="Marianne" w:hAnsi="Marianne"/>
          <w:i w:val="0"/>
        </w:rPr>
        <w:t xml:space="preserve">u </w:t>
      </w:r>
      <w:r w:rsidR="00735DDC">
        <w:rPr>
          <w:rStyle w:val="fontstyle31"/>
          <w:rFonts w:ascii="Marianne" w:hAnsi="Marianne"/>
          <w:i w:val="0"/>
        </w:rPr>
        <w:t>CHSCT</w:t>
      </w:r>
      <w:r w:rsidR="005E6254" w:rsidRPr="00140529">
        <w:rPr>
          <w:rStyle w:val="fontstyle31"/>
          <w:rFonts w:ascii="Marianne" w:hAnsi="Marianne"/>
          <w:i w:val="0"/>
        </w:rPr>
        <w:t>.</w:t>
      </w:r>
    </w:p>
    <w:p w:rsidR="00B52823" w:rsidRPr="00140529" w:rsidRDefault="00B52823">
      <w:pPr>
        <w:pStyle w:val="Paragraphedeliste"/>
        <w:spacing w:after="0" w:line="240" w:lineRule="auto"/>
        <w:ind w:left="0"/>
        <w:jc w:val="both"/>
        <w:rPr>
          <w:rStyle w:val="fontstyle31"/>
          <w:rFonts w:ascii="Marianne" w:hAnsi="Marianne"/>
          <w:i w:val="0"/>
        </w:rPr>
      </w:pPr>
    </w:p>
    <w:p w:rsidR="00C72B68" w:rsidRPr="0022255D" w:rsidRDefault="005E6254" w:rsidP="0022255D">
      <w:pPr>
        <w:pStyle w:val="Titre3"/>
        <w:numPr>
          <w:ilvl w:val="0"/>
          <w:numId w:val="38"/>
        </w:numPr>
        <w:jc w:val="both"/>
        <w:rPr>
          <w:rFonts w:ascii="Marianne" w:hAnsi="Marianne"/>
          <w:b/>
          <w:color w:val="auto"/>
          <w:sz w:val="22"/>
          <w:u w:val="single"/>
        </w:rPr>
      </w:pPr>
      <w:bookmarkStart w:id="87" w:name="_Toc81392674"/>
      <w:r w:rsidRPr="0022255D">
        <w:rPr>
          <w:rFonts w:ascii="Marianne" w:hAnsi="Marianne"/>
          <w:b/>
          <w:color w:val="auto"/>
          <w:sz w:val="22"/>
          <w:u w:val="single"/>
        </w:rPr>
        <w:t>Existe-il une obligation de nommer un référent Covid</w:t>
      </w:r>
      <w:r w:rsidRPr="0022255D">
        <w:rPr>
          <w:rFonts w:ascii="Calibri" w:hAnsi="Calibri" w:cs="Calibri"/>
          <w:b/>
          <w:color w:val="auto"/>
          <w:sz w:val="22"/>
          <w:u w:val="single"/>
        </w:rPr>
        <w:t> </w:t>
      </w:r>
      <w:r w:rsidRPr="0022255D">
        <w:rPr>
          <w:rFonts w:ascii="Marianne" w:hAnsi="Marianne"/>
          <w:b/>
          <w:color w:val="auto"/>
          <w:sz w:val="22"/>
          <w:u w:val="single"/>
        </w:rPr>
        <w:t xml:space="preserve">? Auquel cas, quelles missions doit-il lui </w:t>
      </w:r>
      <w:r w:rsidRPr="0022255D">
        <w:rPr>
          <w:rFonts w:ascii="Marianne" w:hAnsi="Marianne" w:cs="Marianne"/>
          <w:b/>
          <w:color w:val="auto"/>
          <w:sz w:val="22"/>
          <w:u w:val="single"/>
        </w:rPr>
        <w:t>ê</w:t>
      </w:r>
      <w:r w:rsidRPr="0022255D">
        <w:rPr>
          <w:rFonts w:ascii="Marianne" w:hAnsi="Marianne"/>
          <w:b/>
          <w:color w:val="auto"/>
          <w:sz w:val="22"/>
          <w:u w:val="single"/>
        </w:rPr>
        <w:t>tre confi</w:t>
      </w:r>
      <w:r w:rsidRPr="0022255D">
        <w:rPr>
          <w:rFonts w:ascii="Marianne" w:hAnsi="Marianne" w:cs="Marianne"/>
          <w:b/>
          <w:color w:val="auto"/>
          <w:sz w:val="22"/>
          <w:u w:val="single"/>
        </w:rPr>
        <w:t>é</w:t>
      </w:r>
      <w:r w:rsidRPr="0022255D">
        <w:rPr>
          <w:rFonts w:ascii="Calibri" w:hAnsi="Calibri" w:cs="Calibri"/>
          <w:b/>
          <w:color w:val="auto"/>
          <w:sz w:val="22"/>
          <w:u w:val="single"/>
        </w:rPr>
        <w:t> </w:t>
      </w:r>
      <w:r w:rsidRPr="0022255D">
        <w:rPr>
          <w:rFonts w:ascii="Marianne" w:hAnsi="Marianne"/>
          <w:b/>
          <w:color w:val="auto"/>
          <w:sz w:val="22"/>
          <w:u w:val="single"/>
        </w:rPr>
        <w:t>?</w:t>
      </w:r>
      <w:bookmarkEnd w:id="87"/>
    </w:p>
    <w:p w:rsidR="00C72B68" w:rsidRPr="00140529" w:rsidRDefault="00C72B68">
      <w:pPr>
        <w:pStyle w:val="Paragraphedeliste"/>
        <w:spacing w:after="0" w:line="240" w:lineRule="auto"/>
        <w:ind w:left="0"/>
        <w:jc w:val="both"/>
        <w:rPr>
          <w:rFonts w:ascii="Marianne" w:hAnsi="Marianne"/>
        </w:rPr>
      </w:pPr>
    </w:p>
    <w:p w:rsidR="00C72B68" w:rsidRPr="00140529" w:rsidRDefault="005E6254">
      <w:pPr>
        <w:pStyle w:val="Paragraphedeliste"/>
        <w:spacing w:after="0" w:line="240" w:lineRule="auto"/>
        <w:ind w:left="0"/>
        <w:jc w:val="both"/>
        <w:rPr>
          <w:rFonts w:ascii="Marianne" w:hAnsi="Marianne"/>
        </w:rPr>
      </w:pPr>
      <w:r w:rsidRPr="00140529">
        <w:rPr>
          <w:rFonts w:ascii="Marianne" w:hAnsi="Marianne"/>
        </w:rPr>
        <w:t xml:space="preserve">Il n’existe aucune obligation légale de nommer un référent Covid. Néanmoins, l’employeur territorial peut, s’il le souhaite, en désigner un afin notamment de veiller au respect des mesures sanitaires (conseiller et accompagner les agents dans l’application de ces mesures), évaluer les besoins en équipements de protection collective et individuelle, être alerté en cas de suspicion de personne infectée. </w:t>
      </w:r>
    </w:p>
    <w:p w:rsidR="007D382A" w:rsidRPr="00140529" w:rsidRDefault="007D382A">
      <w:pPr>
        <w:pStyle w:val="Paragraphedeliste"/>
        <w:spacing w:after="0" w:line="240" w:lineRule="auto"/>
        <w:ind w:left="0"/>
        <w:jc w:val="both"/>
        <w:rPr>
          <w:rFonts w:ascii="Marianne" w:hAnsi="Marianne"/>
        </w:rPr>
      </w:pPr>
    </w:p>
    <w:p w:rsidR="00C72B68" w:rsidRPr="00A1447D" w:rsidRDefault="00E51A7A" w:rsidP="00A1447D">
      <w:pPr>
        <w:pStyle w:val="Titre1"/>
        <w:jc w:val="both"/>
        <w:rPr>
          <w:rFonts w:ascii="Marianne" w:hAnsi="Marianne"/>
          <w:sz w:val="22"/>
        </w:rPr>
      </w:pPr>
      <w:bookmarkStart w:id="88" w:name="_Toc81392675"/>
      <w:r w:rsidRPr="00A1447D">
        <w:rPr>
          <w:rFonts w:ascii="Marianne" w:hAnsi="Marianne"/>
          <w:sz w:val="22"/>
        </w:rPr>
        <w:t>X</w:t>
      </w:r>
      <w:r w:rsidR="00647D24" w:rsidRPr="00A1447D">
        <w:rPr>
          <w:rFonts w:ascii="Marianne" w:hAnsi="Marianne"/>
          <w:sz w:val="22"/>
        </w:rPr>
        <w:t>I</w:t>
      </w:r>
      <w:r w:rsidR="0022255D" w:rsidRPr="00A1447D">
        <w:rPr>
          <w:rFonts w:ascii="Marianne" w:hAnsi="Marianne"/>
          <w:sz w:val="22"/>
        </w:rPr>
        <w:t>I</w:t>
      </w:r>
      <w:r w:rsidR="00647D24" w:rsidRPr="00A1447D">
        <w:rPr>
          <w:rFonts w:ascii="Marianne" w:hAnsi="Marianne"/>
          <w:sz w:val="22"/>
        </w:rPr>
        <w:t>I</w:t>
      </w:r>
      <w:r w:rsidR="005E6254" w:rsidRPr="00A1447D">
        <w:rPr>
          <w:rFonts w:ascii="Marianne" w:hAnsi="Marianne"/>
          <w:sz w:val="22"/>
        </w:rPr>
        <w:t xml:space="preserve"> - Régime indemnitaire</w:t>
      </w:r>
      <w:bookmarkEnd w:id="88"/>
      <w:r w:rsidR="005E6254" w:rsidRPr="00A1447D">
        <w:rPr>
          <w:rFonts w:ascii="Marianne" w:hAnsi="Marianne"/>
          <w:sz w:val="22"/>
        </w:rPr>
        <w:t xml:space="preserve"> </w:t>
      </w:r>
    </w:p>
    <w:p w:rsidR="00C72B68" w:rsidRPr="00A1447D" w:rsidRDefault="005E6254" w:rsidP="00A1447D">
      <w:pPr>
        <w:pStyle w:val="Titre3"/>
        <w:numPr>
          <w:ilvl w:val="0"/>
          <w:numId w:val="38"/>
        </w:numPr>
        <w:jc w:val="both"/>
        <w:rPr>
          <w:rFonts w:ascii="Marianne" w:hAnsi="Marianne"/>
          <w:b/>
          <w:color w:val="auto"/>
          <w:sz w:val="22"/>
          <w:u w:val="single"/>
        </w:rPr>
      </w:pPr>
      <w:bookmarkStart w:id="89" w:name="_Toc81392676"/>
      <w:r w:rsidRPr="00A1447D">
        <w:rPr>
          <w:rFonts w:ascii="Marianne" w:hAnsi="Marianne"/>
          <w:b/>
          <w:color w:val="auto"/>
          <w:sz w:val="22"/>
          <w:u w:val="single"/>
        </w:rPr>
        <w:t>Les agents placés en ASA peuvent-ils percevoir leur régime indemnitaire</w:t>
      </w:r>
      <w:r w:rsidRPr="00A1447D">
        <w:rPr>
          <w:rFonts w:ascii="Calibri" w:hAnsi="Calibri" w:cs="Calibri"/>
          <w:b/>
          <w:color w:val="auto"/>
          <w:sz w:val="22"/>
          <w:u w:val="single"/>
        </w:rPr>
        <w:t> </w:t>
      </w:r>
      <w:r w:rsidRPr="00A1447D">
        <w:rPr>
          <w:rFonts w:ascii="Marianne" w:hAnsi="Marianne"/>
          <w:b/>
          <w:color w:val="auto"/>
          <w:sz w:val="22"/>
          <w:u w:val="single"/>
        </w:rPr>
        <w:t>?</w:t>
      </w:r>
      <w:bookmarkEnd w:id="89"/>
      <w:r w:rsidRPr="00A1447D">
        <w:rPr>
          <w:rFonts w:ascii="Marianne" w:hAnsi="Marianne"/>
          <w:b/>
          <w:color w:val="auto"/>
          <w:sz w:val="22"/>
          <w:u w:val="single"/>
        </w:rPr>
        <w:t xml:space="preserve"> </w:t>
      </w:r>
    </w:p>
    <w:p w:rsidR="00C72B68" w:rsidRPr="00140529" w:rsidRDefault="00C72B68">
      <w:pPr>
        <w:pStyle w:val="Paragraphedeliste"/>
        <w:spacing w:after="0" w:line="240" w:lineRule="auto"/>
        <w:ind w:left="0"/>
        <w:jc w:val="both"/>
        <w:rPr>
          <w:rFonts w:ascii="Marianne" w:hAnsi="Marianne"/>
        </w:rPr>
      </w:pPr>
    </w:p>
    <w:p w:rsidR="00A67148" w:rsidRDefault="005E6254">
      <w:pPr>
        <w:pStyle w:val="Paragraphedeliste"/>
        <w:spacing w:after="0" w:line="240" w:lineRule="auto"/>
        <w:ind w:left="0"/>
        <w:jc w:val="both"/>
        <w:rPr>
          <w:rFonts w:ascii="Marianne" w:hAnsi="Marianne"/>
        </w:rPr>
      </w:pPr>
      <w:r w:rsidRPr="00140529">
        <w:rPr>
          <w:rFonts w:ascii="Marianne" w:hAnsi="Marianne"/>
        </w:rPr>
        <w:t>Les agents territoriaux placés en ASA ont droit au maintien de leur plein traitement, de l’indemnité de résidence et du supplément familial de traitement. S'agissant de la part indemnitaire, les employeurs territoriaux sont invités à maintenir le régime indemnitaire des agents placés en ASA.</w:t>
      </w:r>
    </w:p>
    <w:p w:rsidR="00A67148" w:rsidRDefault="00A67148">
      <w:pPr>
        <w:spacing w:after="0" w:line="240" w:lineRule="auto"/>
        <w:rPr>
          <w:rFonts w:ascii="Marianne" w:hAnsi="Marianne"/>
        </w:rPr>
      </w:pPr>
      <w:r>
        <w:rPr>
          <w:rFonts w:ascii="Marianne" w:hAnsi="Marianne"/>
        </w:rPr>
        <w:br w:type="page"/>
      </w:r>
    </w:p>
    <w:p w:rsidR="00C72B68" w:rsidRPr="00A1447D" w:rsidRDefault="005E6254" w:rsidP="00A1447D">
      <w:pPr>
        <w:pStyle w:val="Titre3"/>
        <w:numPr>
          <w:ilvl w:val="0"/>
          <w:numId w:val="38"/>
        </w:numPr>
        <w:jc w:val="both"/>
        <w:rPr>
          <w:rFonts w:ascii="Marianne" w:hAnsi="Marianne"/>
          <w:b/>
          <w:color w:val="auto"/>
          <w:sz w:val="22"/>
          <w:u w:val="single"/>
        </w:rPr>
      </w:pPr>
      <w:bookmarkStart w:id="90" w:name="_Toc81392677"/>
      <w:r w:rsidRPr="00A1447D">
        <w:rPr>
          <w:rFonts w:ascii="Marianne" w:hAnsi="Marianne"/>
          <w:b/>
          <w:color w:val="auto"/>
          <w:sz w:val="22"/>
          <w:u w:val="single"/>
        </w:rPr>
        <w:lastRenderedPageBreak/>
        <w:t>Les agents placés en congé de maladie ordinaire peuvent-ils percevoir leur régime indemnitaire</w:t>
      </w:r>
      <w:r w:rsidRPr="00A1447D">
        <w:rPr>
          <w:rFonts w:ascii="Calibri" w:hAnsi="Calibri" w:cs="Calibri"/>
          <w:b/>
          <w:color w:val="auto"/>
          <w:sz w:val="22"/>
          <w:u w:val="single"/>
        </w:rPr>
        <w:t> </w:t>
      </w:r>
      <w:r w:rsidRPr="00A1447D">
        <w:rPr>
          <w:rFonts w:ascii="Marianne" w:hAnsi="Marianne"/>
          <w:b/>
          <w:color w:val="auto"/>
          <w:sz w:val="22"/>
          <w:u w:val="single"/>
        </w:rPr>
        <w:t>?</w:t>
      </w:r>
      <w:bookmarkEnd w:id="90"/>
      <w:r w:rsidRPr="00A1447D">
        <w:rPr>
          <w:rFonts w:ascii="Marianne" w:hAnsi="Marianne"/>
          <w:b/>
          <w:color w:val="auto"/>
          <w:sz w:val="22"/>
          <w:u w:val="single"/>
        </w:rPr>
        <w:t xml:space="preserve"> </w:t>
      </w:r>
    </w:p>
    <w:p w:rsidR="00C72B68" w:rsidRPr="00140529" w:rsidRDefault="00C72B68">
      <w:pPr>
        <w:pStyle w:val="Paragraphedeliste"/>
        <w:spacing w:after="0" w:line="240" w:lineRule="auto"/>
        <w:ind w:left="0"/>
        <w:jc w:val="both"/>
        <w:rPr>
          <w:rFonts w:ascii="Marianne" w:hAnsi="Marianne"/>
        </w:rPr>
      </w:pPr>
    </w:p>
    <w:p w:rsidR="00C72B68" w:rsidRPr="00140529" w:rsidRDefault="005E6254">
      <w:pPr>
        <w:pStyle w:val="Paragraphedeliste"/>
        <w:spacing w:after="0" w:line="240" w:lineRule="auto"/>
        <w:ind w:left="0"/>
        <w:jc w:val="both"/>
        <w:rPr>
          <w:rFonts w:ascii="Marianne" w:hAnsi="Marianne"/>
        </w:rPr>
      </w:pPr>
      <w:r w:rsidRPr="00140529">
        <w:rPr>
          <w:rFonts w:ascii="Marianne" w:hAnsi="Marianne"/>
        </w:rPr>
        <w:t>Il n’existe pas de règles statutaires spécifiques imposant aux collectivités territoriales de maintenir le régime indemnitaire d’un agent placé en congé de maladie ordinaire. En droit, ce maintien découle de l’existence ou non, d’une délibération en ce sens.</w:t>
      </w:r>
    </w:p>
    <w:p w:rsidR="00C72B68" w:rsidRPr="00140529" w:rsidRDefault="00C72B68">
      <w:pPr>
        <w:pStyle w:val="Paragraphedeliste"/>
        <w:spacing w:after="0" w:line="240" w:lineRule="auto"/>
        <w:ind w:left="0"/>
        <w:jc w:val="both"/>
        <w:rPr>
          <w:rFonts w:ascii="Marianne" w:hAnsi="Marianne"/>
        </w:rPr>
      </w:pPr>
    </w:p>
    <w:p w:rsidR="00C72B68" w:rsidRPr="00140529" w:rsidRDefault="005E6254">
      <w:pPr>
        <w:pStyle w:val="Paragraphedeliste"/>
        <w:spacing w:after="0" w:line="240" w:lineRule="auto"/>
        <w:ind w:left="0"/>
        <w:jc w:val="both"/>
        <w:rPr>
          <w:rFonts w:ascii="Marianne" w:hAnsi="Marianne"/>
        </w:rPr>
      </w:pPr>
      <w:r w:rsidRPr="00140529">
        <w:rPr>
          <w:rFonts w:ascii="Marianne" w:hAnsi="Marianne"/>
        </w:rPr>
        <w:t xml:space="preserve">Toutefois, les employeurs territoriaux sont invités, par délibération, à maintenir le régime indemnitaire des agents placés en congé de maladie ordinaire.  </w:t>
      </w:r>
    </w:p>
    <w:p w:rsidR="00C72B68" w:rsidRPr="00140529" w:rsidRDefault="00C72B68">
      <w:pPr>
        <w:pStyle w:val="Paragraphedeliste"/>
        <w:spacing w:after="0" w:line="240" w:lineRule="auto"/>
        <w:ind w:left="0"/>
        <w:jc w:val="both"/>
        <w:rPr>
          <w:rFonts w:ascii="Marianne" w:hAnsi="Marianne"/>
        </w:rPr>
      </w:pPr>
    </w:p>
    <w:p w:rsidR="00C72B68" w:rsidRPr="00A1447D" w:rsidRDefault="004547F1" w:rsidP="00A1447D">
      <w:pPr>
        <w:pStyle w:val="Titre1"/>
        <w:jc w:val="both"/>
        <w:rPr>
          <w:rFonts w:ascii="Marianne" w:hAnsi="Marianne"/>
          <w:sz w:val="22"/>
        </w:rPr>
      </w:pPr>
      <w:bookmarkStart w:id="91" w:name="_Toc81392678"/>
      <w:r>
        <w:rPr>
          <w:rFonts w:ascii="Marianne" w:hAnsi="Marianne"/>
          <w:sz w:val="22"/>
        </w:rPr>
        <w:t>X</w:t>
      </w:r>
      <w:r w:rsidR="006A3BA6">
        <w:rPr>
          <w:rFonts w:ascii="Marianne" w:hAnsi="Marianne"/>
          <w:sz w:val="22"/>
        </w:rPr>
        <w:t>IV</w:t>
      </w:r>
      <w:r w:rsidR="005E6254" w:rsidRPr="00A1447D">
        <w:rPr>
          <w:rFonts w:ascii="Marianne" w:hAnsi="Marianne"/>
          <w:sz w:val="22"/>
        </w:rPr>
        <w:t xml:space="preserve"> - Questions diverses</w:t>
      </w:r>
      <w:bookmarkEnd w:id="91"/>
      <w:r w:rsidR="005E6254" w:rsidRPr="00A1447D">
        <w:rPr>
          <w:rFonts w:ascii="Marianne" w:hAnsi="Marianne"/>
          <w:sz w:val="22"/>
        </w:rPr>
        <w:t xml:space="preserve"> </w:t>
      </w:r>
    </w:p>
    <w:p w:rsidR="00C72B68" w:rsidRPr="00A1447D" w:rsidRDefault="005E6254" w:rsidP="00D74A6E">
      <w:pPr>
        <w:pStyle w:val="Titre3"/>
        <w:numPr>
          <w:ilvl w:val="0"/>
          <w:numId w:val="39"/>
        </w:numPr>
        <w:jc w:val="both"/>
        <w:rPr>
          <w:rFonts w:ascii="Marianne" w:hAnsi="Marianne"/>
          <w:b/>
          <w:color w:val="auto"/>
          <w:u w:val="single"/>
        </w:rPr>
      </w:pPr>
      <w:bookmarkStart w:id="92" w:name="_Toc81392679"/>
      <w:r w:rsidRPr="00A1447D">
        <w:rPr>
          <w:rFonts w:ascii="Marianne" w:hAnsi="Marianne"/>
          <w:b/>
          <w:color w:val="auto"/>
          <w:sz w:val="22"/>
          <w:u w:val="single"/>
        </w:rPr>
        <w:t>La Covid-19 peut-elle être reconnue en maladie professionnelle ?</w:t>
      </w:r>
      <w:bookmarkEnd w:id="92"/>
    </w:p>
    <w:p w:rsidR="00C72B68" w:rsidRPr="00140529" w:rsidRDefault="00C72B68">
      <w:pPr>
        <w:pStyle w:val="Paragraphedeliste"/>
        <w:spacing w:after="0" w:line="240" w:lineRule="auto"/>
        <w:jc w:val="both"/>
        <w:rPr>
          <w:rFonts w:ascii="Marianne" w:hAnsi="Marianne"/>
        </w:rPr>
      </w:pPr>
    </w:p>
    <w:p w:rsidR="00C72B68" w:rsidRPr="00140529" w:rsidRDefault="005E6254">
      <w:pPr>
        <w:pStyle w:val="Paragraphedeliste"/>
        <w:spacing w:after="0" w:line="240" w:lineRule="auto"/>
        <w:ind w:left="0"/>
        <w:jc w:val="both"/>
        <w:rPr>
          <w:rFonts w:ascii="Marianne" w:hAnsi="Marianne" w:cs="Arial"/>
        </w:rPr>
      </w:pPr>
      <w:r w:rsidRPr="00140529">
        <w:rPr>
          <w:rFonts w:ascii="Marianne" w:hAnsi="Marianne"/>
        </w:rPr>
        <w:t>Le décret n°</w:t>
      </w:r>
      <w:r w:rsidRPr="00140529">
        <w:rPr>
          <w:rFonts w:ascii="Marianne" w:hAnsi="Marianne" w:cs="Arial"/>
        </w:rPr>
        <w:t xml:space="preserve"> 2020-1131 du 14 septembre 2020 relatif à la reconnaissance en maladies professionnelles des pathologies liées à une infection au SARS-CoV2 créé deux nouveaux tableaux de maladie professionnelle « Affections respiratoires aiguës liées à une infection au SARS-CoV2 », désignant les pathologies causées par une infection au SARS-CoV2. </w:t>
      </w:r>
    </w:p>
    <w:p w:rsidR="00C72B68" w:rsidRPr="00140529" w:rsidRDefault="00C72B68">
      <w:pPr>
        <w:pStyle w:val="Paragraphedeliste"/>
        <w:spacing w:after="0" w:line="240" w:lineRule="auto"/>
        <w:ind w:left="0"/>
        <w:jc w:val="both"/>
        <w:rPr>
          <w:rFonts w:ascii="Marianne" w:hAnsi="Marianne" w:cs="Arial"/>
        </w:rPr>
      </w:pPr>
    </w:p>
    <w:p w:rsidR="00C72B68" w:rsidRPr="00140529" w:rsidRDefault="005E6254">
      <w:pPr>
        <w:pStyle w:val="Paragraphedeliste"/>
        <w:spacing w:after="0" w:line="240" w:lineRule="auto"/>
        <w:ind w:left="0"/>
        <w:jc w:val="both"/>
        <w:rPr>
          <w:rFonts w:ascii="Marianne" w:hAnsi="Marianne" w:cs="Arial"/>
        </w:rPr>
      </w:pPr>
      <w:r w:rsidRPr="00140529">
        <w:rPr>
          <w:rFonts w:ascii="Marianne" w:hAnsi="Marianne" w:cs="Arial"/>
        </w:rPr>
        <w:t>Ce décret prévoit, en outre, la création d’un comité de reconnaissance des maladies professionnelles unique chargé d’examiner les demandes lorsque les affections ne figurent pas au tableau des maladies professionnelles et qu’elles n’ont pas été contractées dans les conditions définies par ces tableaux.</w:t>
      </w:r>
    </w:p>
    <w:p w:rsidR="00C72B68" w:rsidRPr="00140529" w:rsidRDefault="00C72B68">
      <w:pPr>
        <w:pStyle w:val="Paragraphedeliste"/>
        <w:spacing w:after="0" w:line="240" w:lineRule="auto"/>
        <w:ind w:left="0"/>
        <w:jc w:val="both"/>
        <w:rPr>
          <w:rFonts w:ascii="Marianne" w:hAnsi="Marianne" w:cs="Arial"/>
        </w:rPr>
      </w:pPr>
    </w:p>
    <w:p w:rsidR="00C72B68" w:rsidRPr="00140529" w:rsidRDefault="005E6254">
      <w:pPr>
        <w:pStyle w:val="Paragraphedeliste"/>
        <w:spacing w:after="0" w:line="240" w:lineRule="auto"/>
        <w:ind w:left="0"/>
        <w:jc w:val="both"/>
        <w:rPr>
          <w:rFonts w:ascii="Marianne" w:hAnsi="Marianne" w:cs="Arial"/>
        </w:rPr>
      </w:pPr>
      <w:r w:rsidRPr="00140529">
        <w:rPr>
          <w:rFonts w:ascii="Marianne" w:hAnsi="Marianne" w:cs="Arial"/>
        </w:rPr>
        <w:t>Ce dispositif spécifique d’examen des demandes de reconnaissance en maladie professionnelle de la Covid-19 ne concerne toutefois que les assurés du régime général</w:t>
      </w:r>
      <w:r w:rsidR="00E66B7E" w:rsidRPr="00140529">
        <w:rPr>
          <w:rFonts w:ascii="Marianne" w:hAnsi="Marianne" w:cs="Arial"/>
        </w:rPr>
        <w:t xml:space="preserve"> (contractuels de droit public et fonctionnaires territoriaux occupant des emplois à temps non complet de moins de 28 heures)</w:t>
      </w:r>
    </w:p>
    <w:p w:rsidR="008A358B" w:rsidRPr="00140529" w:rsidRDefault="008A358B">
      <w:pPr>
        <w:pStyle w:val="Paragraphedeliste"/>
        <w:spacing w:after="0" w:line="240" w:lineRule="auto"/>
        <w:ind w:left="0"/>
        <w:jc w:val="both"/>
        <w:rPr>
          <w:rFonts w:ascii="Marianne" w:hAnsi="Marianne"/>
        </w:rPr>
      </w:pPr>
    </w:p>
    <w:p w:rsidR="004D4A2C" w:rsidRPr="00140529" w:rsidRDefault="004D074F">
      <w:pPr>
        <w:spacing w:line="240" w:lineRule="auto"/>
        <w:jc w:val="both"/>
        <w:rPr>
          <w:rFonts w:ascii="Marianne" w:hAnsi="Marianne"/>
        </w:rPr>
      </w:pPr>
      <w:r w:rsidRPr="00140529">
        <w:rPr>
          <w:rFonts w:ascii="Marianne" w:hAnsi="Marianne"/>
        </w:rPr>
        <w:t>S’agissant des fonctionnaires territoriaux affiliés au régime spécial de la CNRACL, l’instruction des demandes s’effectue dans le cadre de la procédure de droit commun prévue par le décret n° 87-602 du 30 juillet 1987 pris pour l’application de la loi n</w:t>
      </w:r>
      <w:r w:rsidRPr="00140529">
        <w:rPr>
          <w:rFonts w:cs="Calibri"/>
        </w:rPr>
        <w:t> </w:t>
      </w:r>
      <w:r w:rsidRPr="00140529">
        <w:rPr>
          <w:rFonts w:ascii="Marianne" w:hAnsi="Marianne"/>
        </w:rPr>
        <w:t xml:space="preserve">84-53 du 26 janvier 1984 portant dispositions statutaires relatives </w:t>
      </w:r>
      <w:r w:rsidRPr="00140529">
        <w:rPr>
          <w:rFonts w:ascii="Marianne" w:hAnsi="Marianne" w:cs="Marianne"/>
        </w:rPr>
        <w:t>à</w:t>
      </w:r>
      <w:r w:rsidRPr="00140529">
        <w:rPr>
          <w:rFonts w:ascii="Marianne" w:hAnsi="Marianne"/>
        </w:rPr>
        <w:t xml:space="preserve"> la fonction publique territoriale et relatif </w:t>
      </w:r>
      <w:r w:rsidRPr="00140529">
        <w:rPr>
          <w:rFonts w:ascii="Marianne" w:hAnsi="Marianne" w:cs="Marianne"/>
        </w:rPr>
        <w:t>à</w:t>
      </w:r>
      <w:r w:rsidRPr="00140529">
        <w:rPr>
          <w:rFonts w:ascii="Marianne" w:hAnsi="Marianne"/>
        </w:rPr>
        <w:t xml:space="preserve"> l</w:t>
      </w:r>
      <w:r w:rsidRPr="00140529">
        <w:rPr>
          <w:rFonts w:ascii="Marianne" w:hAnsi="Marianne" w:cs="Marianne"/>
        </w:rPr>
        <w:t>’</w:t>
      </w:r>
      <w:r w:rsidRPr="00140529">
        <w:rPr>
          <w:rFonts w:ascii="Marianne" w:hAnsi="Marianne"/>
        </w:rPr>
        <w:t>organisation des comit</w:t>
      </w:r>
      <w:r w:rsidRPr="00140529">
        <w:rPr>
          <w:rFonts w:ascii="Marianne" w:hAnsi="Marianne" w:cs="Marianne"/>
        </w:rPr>
        <w:t>é</w:t>
      </w:r>
      <w:r w:rsidRPr="00140529">
        <w:rPr>
          <w:rFonts w:ascii="Marianne" w:hAnsi="Marianne"/>
        </w:rPr>
        <w:t>s médicaux, aux conditions d’aptitude physique et au régime des congés de maladie des fonctionnaires territoriaux.</w:t>
      </w:r>
    </w:p>
    <w:p w:rsidR="00D835DB" w:rsidRPr="00140529" w:rsidRDefault="004D074F" w:rsidP="00D835DB">
      <w:pPr>
        <w:pStyle w:val="Corpsdetexte"/>
        <w:spacing w:line="240" w:lineRule="auto"/>
        <w:jc w:val="both"/>
        <w:rPr>
          <w:rFonts w:ascii="Marianne" w:hAnsi="Marianne"/>
        </w:rPr>
      </w:pPr>
      <w:r w:rsidRPr="00140529">
        <w:rPr>
          <w:rFonts w:ascii="Marianne" w:hAnsi="Marianne"/>
        </w:rPr>
        <w:t xml:space="preserve">A ce titre, les demandes liées à des pathologies ne satisfaisant pas à l’ensemble des conditions de ce tableau et à des pathologies qui n’y sont pas inscrites devront être soumises à l’avis de la commission de réforme territorialement compétente. </w:t>
      </w:r>
    </w:p>
    <w:p w:rsidR="002A30D9" w:rsidRPr="00140529" w:rsidRDefault="004D074F" w:rsidP="00D835DB">
      <w:pPr>
        <w:pStyle w:val="Corpsdetexte"/>
        <w:spacing w:line="240" w:lineRule="auto"/>
        <w:jc w:val="both"/>
        <w:rPr>
          <w:rFonts w:ascii="Marianne" w:hAnsi="Marianne"/>
        </w:rPr>
      </w:pPr>
      <w:r w:rsidRPr="00140529">
        <w:rPr>
          <w:rFonts w:ascii="Marianne" w:hAnsi="Marianne"/>
        </w:rPr>
        <w:t>Pour permettre une appréciation homogène, quel que soit le statut professionnel de la victime, du lien de causalité entre l’activité professionnelle et la contamination, les commissions de réforme territorialement compétentes pour examiner les demandes précitées sont invitées à appliquer la doctrine du CRRMP unique, qui s’appuie sur les recommandations rédigées par un groupe d’experts afin, notamment, de définir les critères à retenir selon qu’il s’agit d’une demande de reconnaissance dans le cadre d’une maladie qui ne remplit pas toutes les conditions du tableau n</w:t>
      </w:r>
      <w:r w:rsidRPr="00140529">
        <w:rPr>
          <w:rFonts w:cs="Calibri"/>
        </w:rPr>
        <w:t> </w:t>
      </w:r>
      <w:r w:rsidRPr="00140529">
        <w:rPr>
          <w:rFonts w:ascii="Marianne" w:hAnsi="Marianne"/>
        </w:rPr>
        <w:t>100 (alin</w:t>
      </w:r>
      <w:r w:rsidRPr="00140529">
        <w:rPr>
          <w:rFonts w:ascii="Marianne" w:hAnsi="Marianne" w:cs="Marianne"/>
        </w:rPr>
        <w:t>é</w:t>
      </w:r>
      <w:r w:rsidRPr="00140529">
        <w:rPr>
          <w:rFonts w:ascii="Marianne" w:hAnsi="Marianne"/>
        </w:rPr>
        <w:t>a 6 de l</w:t>
      </w:r>
      <w:r w:rsidRPr="00140529">
        <w:rPr>
          <w:rFonts w:ascii="Marianne" w:hAnsi="Marianne" w:cs="Marianne"/>
        </w:rPr>
        <w:t>’</w:t>
      </w:r>
      <w:r w:rsidRPr="00140529">
        <w:rPr>
          <w:rFonts w:ascii="Marianne" w:hAnsi="Marianne"/>
        </w:rPr>
        <w:t>article L. 461-1 du code de la s</w:t>
      </w:r>
      <w:r w:rsidRPr="00140529">
        <w:rPr>
          <w:rFonts w:ascii="Marianne" w:hAnsi="Marianne" w:cs="Marianne"/>
        </w:rPr>
        <w:t>é</w:t>
      </w:r>
      <w:r w:rsidRPr="00140529">
        <w:rPr>
          <w:rFonts w:ascii="Marianne" w:hAnsi="Marianne"/>
        </w:rPr>
        <w:t>curit</w:t>
      </w:r>
      <w:r w:rsidRPr="00140529">
        <w:rPr>
          <w:rFonts w:ascii="Marianne" w:hAnsi="Marianne" w:cs="Marianne"/>
        </w:rPr>
        <w:t>é</w:t>
      </w:r>
      <w:r w:rsidRPr="00140529">
        <w:rPr>
          <w:rFonts w:ascii="Marianne" w:hAnsi="Marianne"/>
        </w:rPr>
        <w:t xml:space="preserve"> sociale) ou d</w:t>
      </w:r>
      <w:r w:rsidRPr="00140529">
        <w:rPr>
          <w:rFonts w:ascii="Marianne" w:hAnsi="Marianne" w:cs="Marianne"/>
        </w:rPr>
        <w:t>’</w:t>
      </w:r>
      <w:r w:rsidRPr="00140529">
        <w:rPr>
          <w:rFonts w:ascii="Marianne" w:hAnsi="Marianne"/>
        </w:rPr>
        <w:t>une maladie hors tableau (alinéa 7 de l’article L. 461-1 du même code).</w:t>
      </w:r>
      <w:r w:rsidR="00123F0F" w:rsidRPr="00140529">
        <w:rPr>
          <w:rFonts w:ascii="Marianne" w:hAnsi="Marianne"/>
        </w:rPr>
        <w:t xml:space="preserve"> </w:t>
      </w:r>
    </w:p>
    <w:p w:rsidR="00867CF2" w:rsidRPr="00140529" w:rsidRDefault="002A30D9" w:rsidP="00D835DB">
      <w:pPr>
        <w:pStyle w:val="Corpsdetexte"/>
        <w:spacing w:line="240" w:lineRule="auto"/>
        <w:jc w:val="both"/>
        <w:rPr>
          <w:rFonts w:ascii="Marianne" w:hAnsi="Marianne"/>
        </w:rPr>
      </w:pPr>
      <w:r w:rsidRPr="00140529">
        <w:rPr>
          <w:rFonts w:ascii="Marianne" w:hAnsi="Marianne"/>
        </w:rPr>
        <w:t>La note d’information en date du 5 février 2021 précise les modalités d’instruction des demandes de reconnaissance en maladie professionnelle des pathologies liées à une infection au SARS-CoV2 déposées par les agents territoriaux et formule des recommandations dans le cadre de l’instruction des demandes qui requièrent l’avis de la commission de réforme.</w:t>
      </w:r>
    </w:p>
    <w:p w:rsidR="00814656" w:rsidRPr="00140529" w:rsidRDefault="00814656" w:rsidP="00AD13DB">
      <w:pPr>
        <w:spacing w:after="0" w:line="240" w:lineRule="auto"/>
        <w:rPr>
          <w:rFonts w:ascii="Marianne" w:hAnsi="Marianne"/>
        </w:rPr>
      </w:pPr>
    </w:p>
    <w:p w:rsidR="008A358B" w:rsidRPr="00A1447D" w:rsidRDefault="004D074F" w:rsidP="00A1447D">
      <w:pPr>
        <w:pStyle w:val="Titre3"/>
        <w:numPr>
          <w:ilvl w:val="0"/>
          <w:numId w:val="38"/>
        </w:numPr>
        <w:jc w:val="both"/>
        <w:rPr>
          <w:rFonts w:ascii="Marianne" w:hAnsi="Marianne"/>
          <w:b/>
          <w:color w:val="auto"/>
          <w:sz w:val="22"/>
          <w:u w:val="single"/>
        </w:rPr>
      </w:pPr>
      <w:bookmarkStart w:id="93" w:name="_Toc81392680"/>
      <w:r w:rsidRPr="00A1447D">
        <w:rPr>
          <w:rFonts w:ascii="Marianne" w:hAnsi="Marianne"/>
          <w:b/>
          <w:color w:val="auto"/>
          <w:sz w:val="22"/>
          <w:u w:val="single"/>
        </w:rPr>
        <w:lastRenderedPageBreak/>
        <w:t>Les congés bonifiés non pris durant la période d’état d’urgence sanitaire peuvent</w:t>
      </w:r>
      <w:r w:rsidR="009C345C" w:rsidRPr="00A1447D">
        <w:rPr>
          <w:rFonts w:ascii="Marianne" w:hAnsi="Marianne"/>
          <w:b/>
          <w:color w:val="auto"/>
          <w:sz w:val="22"/>
          <w:u w:val="single"/>
        </w:rPr>
        <w:t>-</w:t>
      </w:r>
      <w:r w:rsidRPr="00A1447D">
        <w:rPr>
          <w:rFonts w:ascii="Marianne" w:hAnsi="Marianne"/>
          <w:b/>
          <w:color w:val="auto"/>
          <w:sz w:val="22"/>
          <w:u w:val="single"/>
        </w:rPr>
        <w:t>ils être reportés</w:t>
      </w:r>
      <w:r w:rsidRPr="00A1447D">
        <w:rPr>
          <w:rFonts w:ascii="Calibri" w:hAnsi="Calibri" w:cs="Calibri"/>
          <w:b/>
          <w:color w:val="auto"/>
          <w:sz w:val="22"/>
          <w:u w:val="single"/>
        </w:rPr>
        <w:t> </w:t>
      </w:r>
      <w:r w:rsidRPr="00A1447D">
        <w:rPr>
          <w:rFonts w:ascii="Marianne" w:hAnsi="Marianne"/>
          <w:b/>
          <w:color w:val="auto"/>
          <w:sz w:val="22"/>
          <w:u w:val="single"/>
        </w:rPr>
        <w:t>?</w:t>
      </w:r>
      <w:bookmarkEnd w:id="93"/>
      <w:r w:rsidRPr="00A1447D">
        <w:rPr>
          <w:rFonts w:ascii="Marianne" w:hAnsi="Marianne"/>
          <w:b/>
          <w:color w:val="auto"/>
          <w:sz w:val="22"/>
          <w:u w:val="single"/>
        </w:rPr>
        <w:t xml:space="preserve">  </w:t>
      </w:r>
    </w:p>
    <w:p w:rsidR="00A6699E" w:rsidRPr="00140529" w:rsidRDefault="00A6699E" w:rsidP="00CE7F12">
      <w:pPr>
        <w:pStyle w:val="Paragraphedeliste"/>
        <w:spacing w:after="0" w:line="240" w:lineRule="auto"/>
        <w:jc w:val="both"/>
        <w:rPr>
          <w:rFonts w:ascii="Marianne" w:hAnsi="Marianne"/>
          <w:b/>
        </w:rPr>
      </w:pPr>
    </w:p>
    <w:p w:rsidR="00AD13DB" w:rsidRPr="00140529" w:rsidRDefault="004D074F" w:rsidP="00AD13DB">
      <w:pPr>
        <w:spacing w:after="0" w:line="240" w:lineRule="auto"/>
        <w:jc w:val="both"/>
        <w:rPr>
          <w:rFonts w:ascii="Marianne" w:hAnsi="Marianne"/>
        </w:rPr>
      </w:pPr>
      <w:r w:rsidRPr="00140529">
        <w:rPr>
          <w:rFonts w:ascii="Marianne" w:hAnsi="Marianne"/>
        </w:rPr>
        <w:t xml:space="preserve">A l’instar de ce qui est prévu pour les agents de la fonction publique de l’Etat, et conformément aux possibilités de report déjà prévues, le report de congés bonifiés est possible, y compris si le congé en question faisait lui-même déjà l’objet d’un report. </w:t>
      </w:r>
    </w:p>
    <w:p w:rsidR="00B52823" w:rsidRPr="00140529" w:rsidRDefault="00B52823" w:rsidP="00AF4564">
      <w:pPr>
        <w:pStyle w:val="Paragraphedeliste"/>
        <w:spacing w:after="0" w:line="240" w:lineRule="auto"/>
        <w:ind w:left="0"/>
        <w:jc w:val="both"/>
        <w:rPr>
          <w:rFonts w:ascii="Marianne" w:hAnsi="Marianne" w:cs="Arial"/>
        </w:rPr>
      </w:pPr>
    </w:p>
    <w:p w:rsidR="000B42BF" w:rsidRPr="00A1447D" w:rsidRDefault="004D074F" w:rsidP="00A1447D">
      <w:pPr>
        <w:pStyle w:val="Titre3"/>
        <w:numPr>
          <w:ilvl w:val="0"/>
          <w:numId w:val="38"/>
        </w:numPr>
        <w:jc w:val="both"/>
        <w:rPr>
          <w:rStyle w:val="fontstyle01"/>
          <w:rFonts w:ascii="Marianne" w:hAnsi="Marianne"/>
          <w:bCs w:val="0"/>
          <w:color w:val="auto"/>
          <w:szCs w:val="24"/>
          <w:u w:val="single"/>
        </w:rPr>
      </w:pPr>
      <w:bookmarkStart w:id="94" w:name="_Toc81392681"/>
      <w:r w:rsidRPr="00A1447D">
        <w:rPr>
          <w:rStyle w:val="fontstyle01"/>
          <w:rFonts w:ascii="Marianne" w:hAnsi="Marianne"/>
          <w:bCs w:val="0"/>
          <w:color w:val="auto"/>
          <w:szCs w:val="24"/>
          <w:u w:val="single"/>
        </w:rPr>
        <w:t>Un employeur peut-il imposer à un agent de procéder à un test PCR ou antigénique</w:t>
      </w:r>
      <w:r w:rsidR="00BF79AF" w:rsidRPr="00A1447D">
        <w:rPr>
          <w:rStyle w:val="fontstyle01"/>
          <w:rFonts w:ascii="Marianne" w:hAnsi="Marianne"/>
          <w:bCs w:val="0"/>
          <w:color w:val="auto"/>
          <w:szCs w:val="24"/>
          <w:u w:val="single"/>
        </w:rPr>
        <w:t xml:space="preserve"> ou</w:t>
      </w:r>
      <w:r w:rsidR="00FA7E76" w:rsidRPr="00A1447D">
        <w:rPr>
          <w:rStyle w:val="fontstyle01"/>
          <w:rFonts w:ascii="Marianne" w:hAnsi="Marianne"/>
          <w:bCs w:val="0"/>
          <w:color w:val="auto"/>
          <w:szCs w:val="24"/>
          <w:u w:val="single"/>
        </w:rPr>
        <w:t xml:space="preserve"> à un autotest supervisé</w:t>
      </w:r>
      <w:r w:rsidRPr="00A1447D">
        <w:rPr>
          <w:rStyle w:val="fontstyle01"/>
          <w:rFonts w:ascii="Calibri" w:hAnsi="Calibri" w:cs="Calibri"/>
          <w:bCs w:val="0"/>
          <w:color w:val="auto"/>
          <w:szCs w:val="24"/>
          <w:u w:val="single"/>
        </w:rPr>
        <w:t> </w:t>
      </w:r>
      <w:r w:rsidRPr="00A1447D">
        <w:rPr>
          <w:rStyle w:val="fontstyle01"/>
          <w:rFonts w:ascii="Marianne" w:hAnsi="Marianne"/>
          <w:bCs w:val="0"/>
          <w:color w:val="auto"/>
          <w:szCs w:val="24"/>
          <w:u w:val="single"/>
        </w:rPr>
        <w:t>?</w:t>
      </w:r>
      <w:bookmarkEnd w:id="94"/>
      <w:r w:rsidRPr="00A1447D">
        <w:rPr>
          <w:rStyle w:val="fontstyle01"/>
          <w:rFonts w:ascii="Marianne" w:hAnsi="Marianne"/>
          <w:bCs w:val="0"/>
          <w:color w:val="auto"/>
          <w:szCs w:val="24"/>
          <w:u w:val="single"/>
        </w:rPr>
        <w:t xml:space="preserve"> </w:t>
      </w:r>
    </w:p>
    <w:p w:rsidR="000B42BF" w:rsidRPr="00140529" w:rsidRDefault="000B42BF" w:rsidP="00E43749">
      <w:pPr>
        <w:spacing w:after="0" w:line="240" w:lineRule="auto"/>
        <w:ind w:left="720"/>
        <w:jc w:val="both"/>
        <w:rPr>
          <w:rFonts w:ascii="Marianne" w:hAnsi="Marianne"/>
          <w:u w:val="single"/>
        </w:rPr>
      </w:pPr>
    </w:p>
    <w:p w:rsidR="000B42BF" w:rsidRPr="007D382A" w:rsidRDefault="004D074F" w:rsidP="00AF4564">
      <w:pPr>
        <w:pStyle w:val="Paragraphedeliste"/>
        <w:spacing w:after="0" w:line="240" w:lineRule="auto"/>
        <w:ind w:left="0"/>
        <w:jc w:val="both"/>
        <w:rPr>
          <w:rFonts w:ascii="Marianne" w:hAnsi="Marianne" w:cs="Arial"/>
        </w:rPr>
      </w:pPr>
      <w:r w:rsidRPr="00140529">
        <w:rPr>
          <w:rFonts w:ascii="Marianne" w:hAnsi="Marianne" w:cs="Arial"/>
        </w:rPr>
        <w:t xml:space="preserve">En l’état actuel, un employeur ne peut pas imposer un test </w:t>
      </w:r>
      <w:r w:rsidR="003363B1" w:rsidRPr="00140529">
        <w:rPr>
          <w:rFonts w:ascii="Marianne" w:hAnsi="Marianne" w:cs="Arial"/>
        </w:rPr>
        <w:t>de détection de la</w:t>
      </w:r>
      <w:r w:rsidR="00E20123" w:rsidRPr="00140529">
        <w:rPr>
          <w:rFonts w:ascii="Marianne" w:hAnsi="Marianne" w:cs="Arial"/>
        </w:rPr>
        <w:t xml:space="preserve"> C</w:t>
      </w:r>
      <w:r w:rsidRPr="00140529">
        <w:rPr>
          <w:rFonts w:ascii="Marianne" w:hAnsi="Marianne" w:cs="Arial"/>
        </w:rPr>
        <w:t>ovid</w:t>
      </w:r>
      <w:r w:rsidR="003363B1" w:rsidRPr="00140529">
        <w:rPr>
          <w:rFonts w:ascii="Marianne" w:hAnsi="Marianne" w:cs="Arial"/>
        </w:rPr>
        <w:t>-19</w:t>
      </w:r>
      <w:r w:rsidRPr="00140529">
        <w:rPr>
          <w:rFonts w:ascii="Marianne" w:hAnsi="Marianne" w:cs="Arial"/>
        </w:rPr>
        <w:t>. Il convient de relever que les nouvelles modalités de prise en charge des agents territoriaux identifiés comme «</w:t>
      </w:r>
      <w:r w:rsidRPr="00140529">
        <w:rPr>
          <w:rFonts w:cs="Calibri"/>
        </w:rPr>
        <w:t> </w:t>
      </w:r>
      <w:r w:rsidRPr="00140529">
        <w:rPr>
          <w:rFonts w:ascii="Marianne" w:hAnsi="Marianne" w:cs="Arial"/>
        </w:rPr>
        <w:t xml:space="preserve">cas contact </w:t>
      </w:r>
      <w:r w:rsidRPr="00140529">
        <w:rPr>
          <w:rFonts w:ascii="Marianne" w:hAnsi="Marianne" w:cs="Marianne"/>
        </w:rPr>
        <w:t>à</w:t>
      </w:r>
      <w:r w:rsidRPr="00140529">
        <w:rPr>
          <w:rFonts w:ascii="Marianne" w:hAnsi="Marianne" w:cs="Arial"/>
        </w:rPr>
        <w:t xml:space="preserve"> risque de contamination</w:t>
      </w:r>
      <w:r w:rsidRPr="00140529">
        <w:rPr>
          <w:rFonts w:cs="Calibri"/>
        </w:rPr>
        <w:t> </w:t>
      </w:r>
      <w:r w:rsidRPr="00140529">
        <w:rPr>
          <w:rFonts w:ascii="Marianne" w:hAnsi="Marianne" w:cs="Marianne"/>
        </w:rPr>
        <w:t>»</w:t>
      </w:r>
      <w:r w:rsidRPr="00140529">
        <w:rPr>
          <w:rFonts w:ascii="Marianne" w:hAnsi="Marianne" w:cs="Arial"/>
        </w:rPr>
        <w:t>,</w:t>
      </w:r>
      <w:r w:rsidR="000B34F7" w:rsidRPr="00140529">
        <w:rPr>
          <w:rFonts w:ascii="Marianne" w:hAnsi="Marianne" w:cs="Arial"/>
        </w:rPr>
        <w:t xml:space="preserve"> </w:t>
      </w:r>
      <w:r w:rsidRPr="00140529">
        <w:rPr>
          <w:rFonts w:ascii="Marianne" w:hAnsi="Marianne" w:cs="Arial"/>
        </w:rPr>
        <w:t>et de ceux présentant des symptômes d’infection au SARS-CoV-2, sont de nature à inciter l’agent à se soumettre spontanément à ce test, les résultats de celui-ci induisant notamment sa position au regard de son emploi (ASA, congé maladie).</w:t>
      </w:r>
      <w:r w:rsidR="000B42BF" w:rsidRPr="007D382A">
        <w:rPr>
          <w:rFonts w:ascii="Marianne" w:hAnsi="Marianne" w:cs="Arial"/>
        </w:rPr>
        <w:t xml:space="preserve"> </w:t>
      </w:r>
    </w:p>
    <w:p w:rsidR="000B42BF" w:rsidRPr="007D382A" w:rsidRDefault="000B42BF" w:rsidP="000B42BF">
      <w:pPr>
        <w:jc w:val="both"/>
        <w:rPr>
          <w:rFonts w:ascii="Marianne" w:hAnsi="Marianne"/>
          <w:b/>
          <w:u w:val="single"/>
        </w:rPr>
      </w:pPr>
    </w:p>
    <w:p w:rsidR="008C4BBF" w:rsidRPr="007D382A" w:rsidRDefault="008C4BBF">
      <w:pPr>
        <w:pStyle w:val="Paragraphedeliste"/>
        <w:spacing w:after="0" w:line="240" w:lineRule="auto"/>
        <w:ind w:left="0"/>
        <w:jc w:val="both"/>
        <w:rPr>
          <w:rFonts w:ascii="Marianne" w:hAnsi="Marianne" w:cs="Arial"/>
        </w:rPr>
      </w:pPr>
    </w:p>
    <w:sectPr w:rsidR="008C4BBF" w:rsidRPr="007D382A" w:rsidSect="00C72B68">
      <w:footerReference w:type="default" r:id="rId13"/>
      <w:pgSz w:w="11906" w:h="16838"/>
      <w:pgMar w:top="1417" w:right="1417" w:bottom="1417" w:left="1417" w:header="0"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BBF" w:rsidRDefault="00DE3BBF" w:rsidP="00C72B68">
      <w:pPr>
        <w:spacing w:after="0" w:line="240" w:lineRule="auto"/>
      </w:pPr>
      <w:r>
        <w:separator/>
      </w:r>
    </w:p>
  </w:endnote>
  <w:endnote w:type="continuationSeparator" w:id="0">
    <w:p w:rsidR="00DE3BBF" w:rsidRDefault="00DE3BBF" w:rsidP="00C72B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rianne">
    <w:altName w:val="Times New Roman"/>
    <w:panose1 w:val="00000000000000000000"/>
    <w:charset w:val="00"/>
    <w:family w:val="modern"/>
    <w:notTrueType/>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BoldMT">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roman"/>
    <w:pitch w:val="variable"/>
    <w:sig w:usb0="00000000" w:usb1="00000000" w:usb2="00000000" w:usb3="00000000" w:csb0="00000000" w:csb1="00000000"/>
  </w:font>
  <w:font w:name="Arial-ItalicMT">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840749073"/>
      <w:docPartObj>
        <w:docPartGallery w:val="Page Numbers (Bottom of Page)"/>
        <w:docPartUnique/>
      </w:docPartObj>
    </w:sdtPr>
    <w:sdtContent>
      <w:p w:rsidR="00961B74" w:rsidRDefault="006422B9">
        <w:pPr>
          <w:pStyle w:val="Pieddepage1"/>
          <w:jc w:val="right"/>
        </w:pPr>
        <w:r>
          <w:rPr>
            <w:noProof/>
          </w:rPr>
          <w:fldChar w:fldCharType="begin"/>
        </w:r>
        <w:r w:rsidR="00961B74">
          <w:rPr>
            <w:noProof/>
          </w:rPr>
          <w:instrText>PAGE</w:instrText>
        </w:r>
        <w:r>
          <w:rPr>
            <w:noProof/>
          </w:rPr>
          <w:fldChar w:fldCharType="separate"/>
        </w:r>
        <w:r w:rsidR="00684F59">
          <w:rPr>
            <w:noProof/>
          </w:rPr>
          <w:t>29</w:t>
        </w:r>
        <w:r>
          <w:rPr>
            <w:noProof/>
          </w:rPr>
          <w:fldChar w:fldCharType="end"/>
        </w:r>
      </w:p>
    </w:sdtContent>
  </w:sdt>
  <w:p w:rsidR="00961B74" w:rsidRDefault="00961B74">
    <w:pPr>
      <w:pStyle w:val="Pieddepage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BBF" w:rsidRDefault="00DE3BBF">
      <w:r>
        <w:separator/>
      </w:r>
    </w:p>
  </w:footnote>
  <w:footnote w:type="continuationSeparator" w:id="0">
    <w:p w:rsidR="00DE3BBF" w:rsidRDefault="00DE3BBF">
      <w:r>
        <w:continuationSeparator/>
      </w:r>
    </w:p>
  </w:footnote>
  <w:footnote w:id="1">
    <w:p w:rsidR="00961B74" w:rsidRDefault="00961B74">
      <w:pPr>
        <w:pStyle w:val="Notedebasdepage"/>
      </w:pPr>
      <w:r>
        <w:rPr>
          <w:rStyle w:val="Appelnotedebasdep"/>
        </w:rPr>
        <w:footnoteRef/>
      </w:r>
      <w:r>
        <w:t xml:space="preserve"> </w:t>
      </w:r>
      <w:r w:rsidRPr="00343BD6">
        <w:rPr>
          <w:rFonts w:ascii="Book Antiqua" w:hAnsi="Book Antiqua"/>
          <w:sz w:val="18"/>
        </w:rPr>
        <w:t>https://solidarites-sante.gouv.fr/IMG/pdf/affiche_gestes_barriere.pdf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0763"/>
    <w:multiLevelType w:val="multilevel"/>
    <w:tmpl w:val="2A544A28"/>
    <w:lvl w:ilvl="0">
      <w:start w:val="1"/>
      <w:numFmt w:val="bullet"/>
      <w:lvlText w:val="-"/>
      <w:lvlJc w:val="left"/>
      <w:pPr>
        <w:ind w:left="720" w:hanging="360"/>
      </w:pPr>
      <w:rPr>
        <w:rFonts w:ascii="Book Antiqua" w:hAnsi="Book Antiqu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23A1171"/>
    <w:multiLevelType w:val="hybridMultilevel"/>
    <w:tmpl w:val="84E6FE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F80F78"/>
    <w:multiLevelType w:val="hybridMultilevel"/>
    <w:tmpl w:val="40D0F7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7B7BD0"/>
    <w:multiLevelType w:val="hybridMultilevel"/>
    <w:tmpl w:val="45AA0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D76820"/>
    <w:multiLevelType w:val="hybridMultilevel"/>
    <w:tmpl w:val="98B27D16"/>
    <w:lvl w:ilvl="0" w:tplc="3A567FEE">
      <w:numFmt w:val="bullet"/>
      <w:lvlText w:val="•"/>
      <w:lvlJc w:val="left"/>
      <w:pPr>
        <w:ind w:left="1065" w:hanging="705"/>
      </w:pPr>
      <w:rPr>
        <w:rFonts w:ascii="Book Antiqua" w:eastAsia="Calibri"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F53C6A"/>
    <w:multiLevelType w:val="hybridMultilevel"/>
    <w:tmpl w:val="0EFA06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641EC3"/>
    <w:multiLevelType w:val="multilevel"/>
    <w:tmpl w:val="BCA0C17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8912C82"/>
    <w:multiLevelType w:val="multilevel"/>
    <w:tmpl w:val="6756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F46CEE"/>
    <w:multiLevelType w:val="multilevel"/>
    <w:tmpl w:val="62CA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8029A0"/>
    <w:multiLevelType w:val="multilevel"/>
    <w:tmpl w:val="28361260"/>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1E670340"/>
    <w:multiLevelType w:val="multilevel"/>
    <w:tmpl w:val="C77683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248D6E59"/>
    <w:multiLevelType w:val="hybridMultilevel"/>
    <w:tmpl w:val="314690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4F0495A"/>
    <w:multiLevelType w:val="hybridMultilevel"/>
    <w:tmpl w:val="CC52EE7C"/>
    <w:lvl w:ilvl="0" w:tplc="30A81FD0">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A4974F7"/>
    <w:multiLevelType w:val="hybridMultilevel"/>
    <w:tmpl w:val="DAA0E91C"/>
    <w:lvl w:ilvl="0" w:tplc="2BBE6B68">
      <w:start w:val="2"/>
      <w:numFmt w:val="bullet"/>
      <w:lvlText w:val="-"/>
      <w:lvlJc w:val="left"/>
      <w:pPr>
        <w:ind w:left="720" w:hanging="360"/>
      </w:pPr>
      <w:rPr>
        <w:rFonts w:ascii="Marianne" w:eastAsia="Calibri"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AF52E73"/>
    <w:multiLevelType w:val="multilevel"/>
    <w:tmpl w:val="4F5E53F6"/>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2B1F0C20"/>
    <w:multiLevelType w:val="hybridMultilevel"/>
    <w:tmpl w:val="1C263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B313CE2"/>
    <w:multiLevelType w:val="multilevel"/>
    <w:tmpl w:val="EACC33E8"/>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2B3678AA"/>
    <w:multiLevelType w:val="multilevel"/>
    <w:tmpl w:val="E93A00DC"/>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2B7A2880"/>
    <w:multiLevelType w:val="hybridMultilevel"/>
    <w:tmpl w:val="45C88D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1DA3FB7"/>
    <w:multiLevelType w:val="multilevel"/>
    <w:tmpl w:val="1682BB98"/>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35EA030F"/>
    <w:multiLevelType w:val="multilevel"/>
    <w:tmpl w:val="F2D8E90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35FF3B99"/>
    <w:multiLevelType w:val="hybridMultilevel"/>
    <w:tmpl w:val="26760AFA"/>
    <w:lvl w:ilvl="0" w:tplc="5DCA8388">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70D1AE7"/>
    <w:multiLevelType w:val="multilevel"/>
    <w:tmpl w:val="884A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673286"/>
    <w:multiLevelType w:val="hybridMultilevel"/>
    <w:tmpl w:val="FC7CAD7E"/>
    <w:lvl w:ilvl="0" w:tplc="3A567FEE">
      <w:numFmt w:val="bullet"/>
      <w:lvlText w:val="•"/>
      <w:lvlJc w:val="left"/>
      <w:pPr>
        <w:ind w:left="1065" w:hanging="705"/>
      </w:pPr>
      <w:rPr>
        <w:rFonts w:ascii="Book Antiqua" w:eastAsia="Calibri"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B3B0D88"/>
    <w:multiLevelType w:val="hybridMultilevel"/>
    <w:tmpl w:val="A790F186"/>
    <w:lvl w:ilvl="0" w:tplc="A68AA37A">
      <w:numFmt w:val="bullet"/>
      <w:lvlText w:val="-"/>
      <w:lvlJc w:val="left"/>
      <w:pPr>
        <w:ind w:left="720" w:hanging="360"/>
      </w:pPr>
      <w:rPr>
        <w:rFonts w:ascii="Marianne" w:eastAsiaTheme="minorHAnsi"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E6F6668"/>
    <w:multiLevelType w:val="hybridMultilevel"/>
    <w:tmpl w:val="CFCC5486"/>
    <w:lvl w:ilvl="0" w:tplc="7740732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0831AD9"/>
    <w:multiLevelType w:val="hybridMultilevel"/>
    <w:tmpl w:val="77707BAC"/>
    <w:lvl w:ilvl="0" w:tplc="3A567FEE">
      <w:numFmt w:val="bullet"/>
      <w:lvlText w:val="•"/>
      <w:lvlJc w:val="left"/>
      <w:pPr>
        <w:ind w:left="1065" w:hanging="705"/>
      </w:pPr>
      <w:rPr>
        <w:rFonts w:ascii="Book Antiqua" w:eastAsia="Calibri"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F0F3A3A"/>
    <w:multiLevelType w:val="multilevel"/>
    <w:tmpl w:val="1F16F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661FBE"/>
    <w:multiLevelType w:val="multilevel"/>
    <w:tmpl w:val="E2986D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60BA102B"/>
    <w:multiLevelType w:val="hybridMultilevel"/>
    <w:tmpl w:val="7926461E"/>
    <w:lvl w:ilvl="0" w:tplc="3A567FEE">
      <w:numFmt w:val="bullet"/>
      <w:lvlText w:val="•"/>
      <w:lvlJc w:val="left"/>
      <w:pPr>
        <w:ind w:left="1065" w:hanging="705"/>
      </w:pPr>
      <w:rPr>
        <w:rFonts w:ascii="Book Antiqua" w:eastAsia="Calibri"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3A74CFE"/>
    <w:multiLevelType w:val="hybridMultilevel"/>
    <w:tmpl w:val="CC764A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6436FD8"/>
    <w:multiLevelType w:val="hybridMultilevel"/>
    <w:tmpl w:val="35CAD9C2"/>
    <w:lvl w:ilvl="0" w:tplc="3A567FEE">
      <w:numFmt w:val="bullet"/>
      <w:lvlText w:val="•"/>
      <w:lvlJc w:val="left"/>
      <w:pPr>
        <w:ind w:left="1065" w:hanging="705"/>
      </w:pPr>
      <w:rPr>
        <w:rFonts w:ascii="Book Antiqua" w:eastAsia="Calibri"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A0E61C4"/>
    <w:multiLevelType w:val="hybridMultilevel"/>
    <w:tmpl w:val="1FCE63F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BAE2E1C"/>
    <w:multiLevelType w:val="hybridMultilevel"/>
    <w:tmpl w:val="380225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DA17DC7"/>
    <w:multiLevelType w:val="multilevel"/>
    <w:tmpl w:val="35C2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DA66F9"/>
    <w:multiLevelType w:val="hybridMultilevel"/>
    <w:tmpl w:val="5CBC31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0D27FA1"/>
    <w:multiLevelType w:val="multilevel"/>
    <w:tmpl w:val="3F6A1238"/>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7121597C"/>
    <w:multiLevelType w:val="hybridMultilevel"/>
    <w:tmpl w:val="601683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21B4E86"/>
    <w:multiLevelType w:val="hybridMultilevel"/>
    <w:tmpl w:val="D2B4F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86505DA"/>
    <w:multiLevelType w:val="hybridMultilevel"/>
    <w:tmpl w:val="BD5E32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A9D2277"/>
    <w:multiLevelType w:val="multilevel"/>
    <w:tmpl w:val="B4D25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0"/>
  </w:num>
  <w:num w:numId="3">
    <w:abstractNumId w:val="14"/>
  </w:num>
  <w:num w:numId="4">
    <w:abstractNumId w:val="17"/>
  </w:num>
  <w:num w:numId="5">
    <w:abstractNumId w:val="9"/>
  </w:num>
  <w:num w:numId="6">
    <w:abstractNumId w:val="6"/>
  </w:num>
  <w:num w:numId="7">
    <w:abstractNumId w:val="16"/>
  </w:num>
  <w:num w:numId="8">
    <w:abstractNumId w:val="28"/>
  </w:num>
  <w:num w:numId="9">
    <w:abstractNumId w:val="36"/>
  </w:num>
  <w:num w:numId="10">
    <w:abstractNumId w:val="19"/>
  </w:num>
  <w:num w:numId="11">
    <w:abstractNumId w:val="10"/>
  </w:num>
  <w:num w:numId="12">
    <w:abstractNumId w:val="5"/>
  </w:num>
  <w:num w:numId="13">
    <w:abstractNumId w:val="8"/>
  </w:num>
  <w:num w:numId="14">
    <w:abstractNumId w:val="40"/>
  </w:num>
  <w:num w:numId="15">
    <w:abstractNumId w:val="34"/>
  </w:num>
  <w:num w:numId="16">
    <w:abstractNumId w:val="7"/>
  </w:num>
  <w:num w:numId="17">
    <w:abstractNumId w:val="22"/>
  </w:num>
  <w:num w:numId="18">
    <w:abstractNumId w:val="25"/>
  </w:num>
  <w:num w:numId="19">
    <w:abstractNumId w:val="2"/>
  </w:num>
  <w:num w:numId="20">
    <w:abstractNumId w:val="37"/>
  </w:num>
  <w:num w:numId="21">
    <w:abstractNumId w:val="31"/>
  </w:num>
  <w:num w:numId="22">
    <w:abstractNumId w:val="15"/>
  </w:num>
  <w:num w:numId="23">
    <w:abstractNumId w:val="39"/>
  </w:num>
  <w:num w:numId="24">
    <w:abstractNumId w:val="18"/>
  </w:num>
  <w:num w:numId="25">
    <w:abstractNumId w:val="24"/>
  </w:num>
  <w:num w:numId="26">
    <w:abstractNumId w:val="33"/>
  </w:num>
  <w:num w:numId="27">
    <w:abstractNumId w:val="30"/>
  </w:num>
  <w:num w:numId="28">
    <w:abstractNumId w:val="35"/>
  </w:num>
  <w:num w:numId="29">
    <w:abstractNumId w:val="32"/>
  </w:num>
  <w:num w:numId="30">
    <w:abstractNumId w:val="21"/>
  </w:num>
  <w:num w:numId="31">
    <w:abstractNumId w:val="27"/>
  </w:num>
  <w:num w:numId="32">
    <w:abstractNumId w:val="12"/>
  </w:num>
  <w:num w:numId="33">
    <w:abstractNumId w:val="3"/>
  </w:num>
  <w:num w:numId="34">
    <w:abstractNumId w:val="13"/>
  </w:num>
  <w:num w:numId="35">
    <w:abstractNumId w:val="26"/>
  </w:num>
  <w:num w:numId="36">
    <w:abstractNumId w:val="29"/>
  </w:num>
  <w:num w:numId="37">
    <w:abstractNumId w:val="23"/>
  </w:num>
  <w:num w:numId="38">
    <w:abstractNumId w:val="4"/>
  </w:num>
  <w:num w:numId="39">
    <w:abstractNumId w:val="1"/>
  </w:num>
  <w:num w:numId="40">
    <w:abstractNumId w:val="38"/>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1"/>
    <w:footnote w:id="0"/>
  </w:footnotePr>
  <w:endnotePr>
    <w:endnote w:id="-1"/>
    <w:endnote w:id="0"/>
  </w:endnotePr>
  <w:compat/>
  <w:rsids>
    <w:rsidRoot w:val="00C72B68"/>
    <w:rsid w:val="00000779"/>
    <w:rsid w:val="00016524"/>
    <w:rsid w:val="00025045"/>
    <w:rsid w:val="00044450"/>
    <w:rsid w:val="00051BED"/>
    <w:rsid w:val="000679C4"/>
    <w:rsid w:val="0007667D"/>
    <w:rsid w:val="00084B0D"/>
    <w:rsid w:val="00095A56"/>
    <w:rsid w:val="0009773C"/>
    <w:rsid w:val="000B0303"/>
    <w:rsid w:val="000B2A29"/>
    <w:rsid w:val="000B34F7"/>
    <w:rsid w:val="000B3E0B"/>
    <w:rsid w:val="000B42BF"/>
    <w:rsid w:val="000C03D2"/>
    <w:rsid w:val="000C6805"/>
    <w:rsid w:val="000D04F5"/>
    <w:rsid w:val="000D0BA1"/>
    <w:rsid w:val="000D18E3"/>
    <w:rsid w:val="000D38F9"/>
    <w:rsid w:val="000E118D"/>
    <w:rsid w:val="000E326B"/>
    <w:rsid w:val="000E3569"/>
    <w:rsid w:val="000E529A"/>
    <w:rsid w:val="000F3382"/>
    <w:rsid w:val="000F6E11"/>
    <w:rsid w:val="00100023"/>
    <w:rsid w:val="0010742C"/>
    <w:rsid w:val="00111858"/>
    <w:rsid w:val="00111E62"/>
    <w:rsid w:val="001169D8"/>
    <w:rsid w:val="001178BC"/>
    <w:rsid w:val="00122749"/>
    <w:rsid w:val="00123F0F"/>
    <w:rsid w:val="00124367"/>
    <w:rsid w:val="00135736"/>
    <w:rsid w:val="0013704B"/>
    <w:rsid w:val="00140529"/>
    <w:rsid w:val="001408C5"/>
    <w:rsid w:val="00151666"/>
    <w:rsid w:val="0015268A"/>
    <w:rsid w:val="00153CD7"/>
    <w:rsid w:val="00154021"/>
    <w:rsid w:val="001571D0"/>
    <w:rsid w:val="00167667"/>
    <w:rsid w:val="001774CC"/>
    <w:rsid w:val="0018105A"/>
    <w:rsid w:val="00192781"/>
    <w:rsid w:val="001935D4"/>
    <w:rsid w:val="001A156B"/>
    <w:rsid w:val="001A3BE2"/>
    <w:rsid w:val="001B0485"/>
    <w:rsid w:val="001B0E8A"/>
    <w:rsid w:val="001B1710"/>
    <w:rsid w:val="001B3040"/>
    <w:rsid w:val="001B6A7D"/>
    <w:rsid w:val="001C0F3B"/>
    <w:rsid w:val="001C63B1"/>
    <w:rsid w:val="001D4430"/>
    <w:rsid w:val="001E0090"/>
    <w:rsid w:val="001E14FA"/>
    <w:rsid w:val="001E185C"/>
    <w:rsid w:val="001E6C4E"/>
    <w:rsid w:val="001F4A46"/>
    <w:rsid w:val="001F62FB"/>
    <w:rsid w:val="00202AAF"/>
    <w:rsid w:val="00211618"/>
    <w:rsid w:val="00217D15"/>
    <w:rsid w:val="0022255D"/>
    <w:rsid w:val="002241B0"/>
    <w:rsid w:val="00236CBF"/>
    <w:rsid w:val="0024212D"/>
    <w:rsid w:val="00252CE9"/>
    <w:rsid w:val="00253C33"/>
    <w:rsid w:val="0027029F"/>
    <w:rsid w:val="0027580B"/>
    <w:rsid w:val="00276A32"/>
    <w:rsid w:val="002866FD"/>
    <w:rsid w:val="0029198E"/>
    <w:rsid w:val="002A30D9"/>
    <w:rsid w:val="002C5DDB"/>
    <w:rsid w:val="002D4D7B"/>
    <w:rsid w:val="002E2429"/>
    <w:rsid w:val="002F3007"/>
    <w:rsid w:val="002F4CBA"/>
    <w:rsid w:val="00300111"/>
    <w:rsid w:val="003069F5"/>
    <w:rsid w:val="003209EA"/>
    <w:rsid w:val="00321D0B"/>
    <w:rsid w:val="00334E10"/>
    <w:rsid w:val="00334EB8"/>
    <w:rsid w:val="003363B1"/>
    <w:rsid w:val="00343BD6"/>
    <w:rsid w:val="003455E5"/>
    <w:rsid w:val="003457AB"/>
    <w:rsid w:val="00352F13"/>
    <w:rsid w:val="0035476F"/>
    <w:rsid w:val="00361BAD"/>
    <w:rsid w:val="003620DA"/>
    <w:rsid w:val="00362C36"/>
    <w:rsid w:val="00363664"/>
    <w:rsid w:val="00364EC0"/>
    <w:rsid w:val="00371300"/>
    <w:rsid w:val="003747DE"/>
    <w:rsid w:val="0039231F"/>
    <w:rsid w:val="00393351"/>
    <w:rsid w:val="00394D1D"/>
    <w:rsid w:val="00396530"/>
    <w:rsid w:val="0039741F"/>
    <w:rsid w:val="003A1E80"/>
    <w:rsid w:val="003A353B"/>
    <w:rsid w:val="003A4BE2"/>
    <w:rsid w:val="003B5136"/>
    <w:rsid w:val="003D0073"/>
    <w:rsid w:val="003D0B10"/>
    <w:rsid w:val="003D17B7"/>
    <w:rsid w:val="003D2C44"/>
    <w:rsid w:val="003E3219"/>
    <w:rsid w:val="003E351A"/>
    <w:rsid w:val="003E3E50"/>
    <w:rsid w:val="003E4A79"/>
    <w:rsid w:val="003F15B8"/>
    <w:rsid w:val="003F32FD"/>
    <w:rsid w:val="003F44FF"/>
    <w:rsid w:val="003F486A"/>
    <w:rsid w:val="0040702C"/>
    <w:rsid w:val="004118B3"/>
    <w:rsid w:val="00414AD4"/>
    <w:rsid w:val="00416663"/>
    <w:rsid w:val="00422BEB"/>
    <w:rsid w:val="00441DCD"/>
    <w:rsid w:val="00442E57"/>
    <w:rsid w:val="00444E43"/>
    <w:rsid w:val="004461B3"/>
    <w:rsid w:val="00446685"/>
    <w:rsid w:val="004515DE"/>
    <w:rsid w:val="004547F1"/>
    <w:rsid w:val="004611A2"/>
    <w:rsid w:val="00462E56"/>
    <w:rsid w:val="00465179"/>
    <w:rsid w:val="0046532B"/>
    <w:rsid w:val="00465D90"/>
    <w:rsid w:val="00471F49"/>
    <w:rsid w:val="00472AF0"/>
    <w:rsid w:val="004765BF"/>
    <w:rsid w:val="00482A7E"/>
    <w:rsid w:val="00484C6E"/>
    <w:rsid w:val="00485E84"/>
    <w:rsid w:val="00485FE0"/>
    <w:rsid w:val="00486993"/>
    <w:rsid w:val="0049438C"/>
    <w:rsid w:val="004A45E7"/>
    <w:rsid w:val="004B0D3C"/>
    <w:rsid w:val="004B2CA3"/>
    <w:rsid w:val="004C7576"/>
    <w:rsid w:val="004D074F"/>
    <w:rsid w:val="004D4A2C"/>
    <w:rsid w:val="004E2342"/>
    <w:rsid w:val="004E25E8"/>
    <w:rsid w:val="004E7524"/>
    <w:rsid w:val="004E7CEC"/>
    <w:rsid w:val="004F2ED6"/>
    <w:rsid w:val="004F342C"/>
    <w:rsid w:val="004F3F2B"/>
    <w:rsid w:val="004F5F32"/>
    <w:rsid w:val="004F78E6"/>
    <w:rsid w:val="005019FF"/>
    <w:rsid w:val="0050673C"/>
    <w:rsid w:val="0051424D"/>
    <w:rsid w:val="00520C2C"/>
    <w:rsid w:val="005210ED"/>
    <w:rsid w:val="0052317D"/>
    <w:rsid w:val="00525888"/>
    <w:rsid w:val="00531B7A"/>
    <w:rsid w:val="0053602F"/>
    <w:rsid w:val="00536C2B"/>
    <w:rsid w:val="00543DE2"/>
    <w:rsid w:val="00543E27"/>
    <w:rsid w:val="00551BD4"/>
    <w:rsid w:val="00552476"/>
    <w:rsid w:val="005527F3"/>
    <w:rsid w:val="00555078"/>
    <w:rsid w:val="00561BDB"/>
    <w:rsid w:val="00564B1C"/>
    <w:rsid w:val="00566BE7"/>
    <w:rsid w:val="005720EF"/>
    <w:rsid w:val="0058065B"/>
    <w:rsid w:val="00583D38"/>
    <w:rsid w:val="00584864"/>
    <w:rsid w:val="005871E4"/>
    <w:rsid w:val="005A0310"/>
    <w:rsid w:val="005A38BD"/>
    <w:rsid w:val="005A3D1B"/>
    <w:rsid w:val="005B178D"/>
    <w:rsid w:val="005B3516"/>
    <w:rsid w:val="005B36F8"/>
    <w:rsid w:val="005D06BF"/>
    <w:rsid w:val="005D1574"/>
    <w:rsid w:val="005D2396"/>
    <w:rsid w:val="005D36A1"/>
    <w:rsid w:val="005D3742"/>
    <w:rsid w:val="005E2B39"/>
    <w:rsid w:val="005E6254"/>
    <w:rsid w:val="005F5266"/>
    <w:rsid w:val="005F6DA2"/>
    <w:rsid w:val="005F7147"/>
    <w:rsid w:val="005F72EC"/>
    <w:rsid w:val="00600633"/>
    <w:rsid w:val="006061AC"/>
    <w:rsid w:val="006107E7"/>
    <w:rsid w:val="0063260F"/>
    <w:rsid w:val="006422B9"/>
    <w:rsid w:val="0064276E"/>
    <w:rsid w:val="006440BC"/>
    <w:rsid w:val="0064588D"/>
    <w:rsid w:val="00645BA2"/>
    <w:rsid w:val="00647051"/>
    <w:rsid w:val="00647D24"/>
    <w:rsid w:val="00652F49"/>
    <w:rsid w:val="00654902"/>
    <w:rsid w:val="00662679"/>
    <w:rsid w:val="00662944"/>
    <w:rsid w:val="00664D3C"/>
    <w:rsid w:val="00674A06"/>
    <w:rsid w:val="00684F59"/>
    <w:rsid w:val="00685F41"/>
    <w:rsid w:val="00694B1C"/>
    <w:rsid w:val="0069626A"/>
    <w:rsid w:val="00697C6B"/>
    <w:rsid w:val="006A2843"/>
    <w:rsid w:val="006A3BA6"/>
    <w:rsid w:val="006A3DD7"/>
    <w:rsid w:val="006A43F8"/>
    <w:rsid w:val="006A5491"/>
    <w:rsid w:val="006A6260"/>
    <w:rsid w:val="006A62A1"/>
    <w:rsid w:val="006A7470"/>
    <w:rsid w:val="006C63A0"/>
    <w:rsid w:val="006D16DE"/>
    <w:rsid w:val="006F1AFA"/>
    <w:rsid w:val="007017F5"/>
    <w:rsid w:val="00701FED"/>
    <w:rsid w:val="00702B18"/>
    <w:rsid w:val="00704693"/>
    <w:rsid w:val="007076D5"/>
    <w:rsid w:val="00711AFC"/>
    <w:rsid w:val="00726D28"/>
    <w:rsid w:val="00735DDC"/>
    <w:rsid w:val="007434A0"/>
    <w:rsid w:val="00752B42"/>
    <w:rsid w:val="00754706"/>
    <w:rsid w:val="00770D97"/>
    <w:rsid w:val="007868CE"/>
    <w:rsid w:val="00792EA0"/>
    <w:rsid w:val="007A02C8"/>
    <w:rsid w:val="007C0FB2"/>
    <w:rsid w:val="007C1028"/>
    <w:rsid w:val="007C3B69"/>
    <w:rsid w:val="007C42B6"/>
    <w:rsid w:val="007C7848"/>
    <w:rsid w:val="007D382A"/>
    <w:rsid w:val="007D65B4"/>
    <w:rsid w:val="007E034A"/>
    <w:rsid w:val="007E1C7F"/>
    <w:rsid w:val="007E5A00"/>
    <w:rsid w:val="007F12FB"/>
    <w:rsid w:val="007F21E9"/>
    <w:rsid w:val="0081197A"/>
    <w:rsid w:val="00814656"/>
    <w:rsid w:val="00815C9B"/>
    <w:rsid w:val="008229C3"/>
    <w:rsid w:val="008261CF"/>
    <w:rsid w:val="0082749A"/>
    <w:rsid w:val="00844167"/>
    <w:rsid w:val="00850932"/>
    <w:rsid w:val="00852E2F"/>
    <w:rsid w:val="008543E3"/>
    <w:rsid w:val="00867CF2"/>
    <w:rsid w:val="00870D44"/>
    <w:rsid w:val="00871E7E"/>
    <w:rsid w:val="00874C9C"/>
    <w:rsid w:val="00876711"/>
    <w:rsid w:val="00880667"/>
    <w:rsid w:val="0088702B"/>
    <w:rsid w:val="00892E38"/>
    <w:rsid w:val="00896BC3"/>
    <w:rsid w:val="008A1790"/>
    <w:rsid w:val="008A358B"/>
    <w:rsid w:val="008A59E1"/>
    <w:rsid w:val="008A6713"/>
    <w:rsid w:val="008C19BC"/>
    <w:rsid w:val="008C4827"/>
    <w:rsid w:val="008C4BBF"/>
    <w:rsid w:val="008C54FE"/>
    <w:rsid w:val="008C64C4"/>
    <w:rsid w:val="008D1F28"/>
    <w:rsid w:val="008D24E2"/>
    <w:rsid w:val="008F1FBA"/>
    <w:rsid w:val="00901611"/>
    <w:rsid w:val="0090372A"/>
    <w:rsid w:val="00904E34"/>
    <w:rsid w:val="00913F60"/>
    <w:rsid w:val="00916FC9"/>
    <w:rsid w:val="00920A59"/>
    <w:rsid w:val="00922428"/>
    <w:rsid w:val="00924572"/>
    <w:rsid w:val="0093061C"/>
    <w:rsid w:val="0093223F"/>
    <w:rsid w:val="009359B5"/>
    <w:rsid w:val="00936869"/>
    <w:rsid w:val="00945781"/>
    <w:rsid w:val="00947F5A"/>
    <w:rsid w:val="00952F78"/>
    <w:rsid w:val="00961B74"/>
    <w:rsid w:val="00963140"/>
    <w:rsid w:val="00964F25"/>
    <w:rsid w:val="00975676"/>
    <w:rsid w:val="0098034B"/>
    <w:rsid w:val="0098310F"/>
    <w:rsid w:val="0099041F"/>
    <w:rsid w:val="00991BD3"/>
    <w:rsid w:val="00996080"/>
    <w:rsid w:val="00996FC8"/>
    <w:rsid w:val="009A0CED"/>
    <w:rsid w:val="009A2749"/>
    <w:rsid w:val="009A48D4"/>
    <w:rsid w:val="009C2DDF"/>
    <w:rsid w:val="009C345C"/>
    <w:rsid w:val="009D0735"/>
    <w:rsid w:val="009D69C3"/>
    <w:rsid w:val="009D739E"/>
    <w:rsid w:val="009E1825"/>
    <w:rsid w:val="009E590B"/>
    <w:rsid w:val="009E61D1"/>
    <w:rsid w:val="009E7EF3"/>
    <w:rsid w:val="009F01BD"/>
    <w:rsid w:val="009F0444"/>
    <w:rsid w:val="009F0723"/>
    <w:rsid w:val="009F4044"/>
    <w:rsid w:val="009F4563"/>
    <w:rsid w:val="009F69FB"/>
    <w:rsid w:val="00A00217"/>
    <w:rsid w:val="00A005C4"/>
    <w:rsid w:val="00A046F8"/>
    <w:rsid w:val="00A06DC0"/>
    <w:rsid w:val="00A1447D"/>
    <w:rsid w:val="00A23F61"/>
    <w:rsid w:val="00A24300"/>
    <w:rsid w:val="00A33451"/>
    <w:rsid w:val="00A37A98"/>
    <w:rsid w:val="00A37FE8"/>
    <w:rsid w:val="00A42C8B"/>
    <w:rsid w:val="00A45FBE"/>
    <w:rsid w:val="00A51B0F"/>
    <w:rsid w:val="00A51CC9"/>
    <w:rsid w:val="00A51E43"/>
    <w:rsid w:val="00A636AF"/>
    <w:rsid w:val="00A6699E"/>
    <w:rsid w:val="00A67148"/>
    <w:rsid w:val="00A706EC"/>
    <w:rsid w:val="00A74229"/>
    <w:rsid w:val="00A8229C"/>
    <w:rsid w:val="00A82FCE"/>
    <w:rsid w:val="00A84A6E"/>
    <w:rsid w:val="00A868EE"/>
    <w:rsid w:val="00AA2D02"/>
    <w:rsid w:val="00AA329D"/>
    <w:rsid w:val="00AA637E"/>
    <w:rsid w:val="00AA76D1"/>
    <w:rsid w:val="00AA774E"/>
    <w:rsid w:val="00AC2D92"/>
    <w:rsid w:val="00AC390D"/>
    <w:rsid w:val="00AC4365"/>
    <w:rsid w:val="00AC5780"/>
    <w:rsid w:val="00AC66A9"/>
    <w:rsid w:val="00AC6BC5"/>
    <w:rsid w:val="00AC6E82"/>
    <w:rsid w:val="00AD13DB"/>
    <w:rsid w:val="00AE0DB6"/>
    <w:rsid w:val="00AE2280"/>
    <w:rsid w:val="00AE231C"/>
    <w:rsid w:val="00AE74B1"/>
    <w:rsid w:val="00AF4564"/>
    <w:rsid w:val="00AF60DF"/>
    <w:rsid w:val="00B137E1"/>
    <w:rsid w:val="00B13C52"/>
    <w:rsid w:val="00B222A6"/>
    <w:rsid w:val="00B40EEE"/>
    <w:rsid w:val="00B43D41"/>
    <w:rsid w:val="00B52039"/>
    <w:rsid w:val="00B52823"/>
    <w:rsid w:val="00B615A5"/>
    <w:rsid w:val="00B70BCC"/>
    <w:rsid w:val="00B73CE1"/>
    <w:rsid w:val="00B73FD3"/>
    <w:rsid w:val="00B7441F"/>
    <w:rsid w:val="00B81F12"/>
    <w:rsid w:val="00B84A1F"/>
    <w:rsid w:val="00B937F1"/>
    <w:rsid w:val="00BA7467"/>
    <w:rsid w:val="00BC1E2D"/>
    <w:rsid w:val="00BD49E7"/>
    <w:rsid w:val="00BE339E"/>
    <w:rsid w:val="00BF28A9"/>
    <w:rsid w:val="00BF79AF"/>
    <w:rsid w:val="00C00B5E"/>
    <w:rsid w:val="00C01C02"/>
    <w:rsid w:val="00C10BE9"/>
    <w:rsid w:val="00C12D2D"/>
    <w:rsid w:val="00C164B7"/>
    <w:rsid w:val="00C16965"/>
    <w:rsid w:val="00C312E1"/>
    <w:rsid w:val="00C372CD"/>
    <w:rsid w:val="00C42E9A"/>
    <w:rsid w:val="00C44FD4"/>
    <w:rsid w:val="00C46AD3"/>
    <w:rsid w:val="00C47B90"/>
    <w:rsid w:val="00C61262"/>
    <w:rsid w:val="00C70C66"/>
    <w:rsid w:val="00C72B68"/>
    <w:rsid w:val="00CA1763"/>
    <w:rsid w:val="00CA5186"/>
    <w:rsid w:val="00CA629B"/>
    <w:rsid w:val="00CA64F4"/>
    <w:rsid w:val="00CA6957"/>
    <w:rsid w:val="00CB7CDA"/>
    <w:rsid w:val="00CB7F55"/>
    <w:rsid w:val="00CC794C"/>
    <w:rsid w:val="00CD0560"/>
    <w:rsid w:val="00CD05B7"/>
    <w:rsid w:val="00CD05FF"/>
    <w:rsid w:val="00CD174F"/>
    <w:rsid w:val="00CD1E25"/>
    <w:rsid w:val="00CD519C"/>
    <w:rsid w:val="00CE132F"/>
    <w:rsid w:val="00CE1509"/>
    <w:rsid w:val="00CE474C"/>
    <w:rsid w:val="00CE78B2"/>
    <w:rsid w:val="00CE7F12"/>
    <w:rsid w:val="00CF0615"/>
    <w:rsid w:val="00CF0A00"/>
    <w:rsid w:val="00CF3B6E"/>
    <w:rsid w:val="00CF6874"/>
    <w:rsid w:val="00CF7F48"/>
    <w:rsid w:val="00D1156F"/>
    <w:rsid w:val="00D122B6"/>
    <w:rsid w:val="00D1288E"/>
    <w:rsid w:val="00D13AC1"/>
    <w:rsid w:val="00D2675A"/>
    <w:rsid w:val="00D322C5"/>
    <w:rsid w:val="00D365C1"/>
    <w:rsid w:val="00D37ED8"/>
    <w:rsid w:val="00D4056E"/>
    <w:rsid w:val="00D41D16"/>
    <w:rsid w:val="00D437FE"/>
    <w:rsid w:val="00D56BB4"/>
    <w:rsid w:val="00D57761"/>
    <w:rsid w:val="00D61451"/>
    <w:rsid w:val="00D61608"/>
    <w:rsid w:val="00D65FB0"/>
    <w:rsid w:val="00D670EE"/>
    <w:rsid w:val="00D70599"/>
    <w:rsid w:val="00D705AA"/>
    <w:rsid w:val="00D70804"/>
    <w:rsid w:val="00D74A6E"/>
    <w:rsid w:val="00D75930"/>
    <w:rsid w:val="00D82000"/>
    <w:rsid w:val="00D835DB"/>
    <w:rsid w:val="00D83E7C"/>
    <w:rsid w:val="00D843DE"/>
    <w:rsid w:val="00D90DBF"/>
    <w:rsid w:val="00D92409"/>
    <w:rsid w:val="00D941A0"/>
    <w:rsid w:val="00DA33C7"/>
    <w:rsid w:val="00DB0581"/>
    <w:rsid w:val="00DB411D"/>
    <w:rsid w:val="00DB62FB"/>
    <w:rsid w:val="00DC27DE"/>
    <w:rsid w:val="00DD7A53"/>
    <w:rsid w:val="00DE1C35"/>
    <w:rsid w:val="00DE2842"/>
    <w:rsid w:val="00DE3BBF"/>
    <w:rsid w:val="00DE551C"/>
    <w:rsid w:val="00DE6B64"/>
    <w:rsid w:val="00DF4C8D"/>
    <w:rsid w:val="00DF632E"/>
    <w:rsid w:val="00E052CD"/>
    <w:rsid w:val="00E10A8A"/>
    <w:rsid w:val="00E12283"/>
    <w:rsid w:val="00E127E7"/>
    <w:rsid w:val="00E14B93"/>
    <w:rsid w:val="00E20123"/>
    <w:rsid w:val="00E3010B"/>
    <w:rsid w:val="00E43749"/>
    <w:rsid w:val="00E469E2"/>
    <w:rsid w:val="00E51A7A"/>
    <w:rsid w:val="00E66B7E"/>
    <w:rsid w:val="00E700D7"/>
    <w:rsid w:val="00E767A2"/>
    <w:rsid w:val="00E82D25"/>
    <w:rsid w:val="00E8721D"/>
    <w:rsid w:val="00E930C0"/>
    <w:rsid w:val="00EA20D1"/>
    <w:rsid w:val="00EA45BC"/>
    <w:rsid w:val="00EA47F8"/>
    <w:rsid w:val="00EA5522"/>
    <w:rsid w:val="00EB23CC"/>
    <w:rsid w:val="00EB58B7"/>
    <w:rsid w:val="00EC6322"/>
    <w:rsid w:val="00ED19CC"/>
    <w:rsid w:val="00ED6832"/>
    <w:rsid w:val="00EE0461"/>
    <w:rsid w:val="00EE6A0D"/>
    <w:rsid w:val="00EF126E"/>
    <w:rsid w:val="00EF45FF"/>
    <w:rsid w:val="00EF4617"/>
    <w:rsid w:val="00EF4F9B"/>
    <w:rsid w:val="00EF58F9"/>
    <w:rsid w:val="00EF7229"/>
    <w:rsid w:val="00F01BF3"/>
    <w:rsid w:val="00F134EA"/>
    <w:rsid w:val="00F213D8"/>
    <w:rsid w:val="00F22852"/>
    <w:rsid w:val="00F3032E"/>
    <w:rsid w:val="00F37CED"/>
    <w:rsid w:val="00F43F95"/>
    <w:rsid w:val="00F47448"/>
    <w:rsid w:val="00F57C92"/>
    <w:rsid w:val="00F63570"/>
    <w:rsid w:val="00F64D6B"/>
    <w:rsid w:val="00F70C7F"/>
    <w:rsid w:val="00F711C9"/>
    <w:rsid w:val="00F72EAF"/>
    <w:rsid w:val="00F966CB"/>
    <w:rsid w:val="00FA2C4D"/>
    <w:rsid w:val="00FA476A"/>
    <w:rsid w:val="00FA6CBA"/>
    <w:rsid w:val="00FA7E76"/>
    <w:rsid w:val="00FB0FFA"/>
    <w:rsid w:val="00FC22E1"/>
    <w:rsid w:val="00FC31D4"/>
    <w:rsid w:val="00FC6025"/>
    <w:rsid w:val="00FC61BE"/>
    <w:rsid w:val="00FC7C02"/>
    <w:rsid w:val="00FD200E"/>
    <w:rsid w:val="00FD3623"/>
    <w:rsid w:val="00FD3F48"/>
    <w:rsid w:val="00FD43D5"/>
    <w:rsid w:val="00FD5DF8"/>
    <w:rsid w:val="00FE1E37"/>
    <w:rsid w:val="00FE4807"/>
    <w:rsid w:val="00FF076D"/>
    <w:rsid w:val="00FF653D"/>
    <w:rsid w:val="00FF71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951"/>
    <w:pPr>
      <w:spacing w:after="200" w:line="276" w:lineRule="auto"/>
    </w:pPr>
    <w:rPr>
      <w:color w:val="00000A"/>
      <w:sz w:val="22"/>
      <w:szCs w:val="22"/>
      <w:lang w:eastAsia="en-US"/>
    </w:rPr>
  </w:style>
  <w:style w:type="paragraph" w:styleId="Titre1">
    <w:name w:val="heading 1"/>
    <w:basedOn w:val="Normal"/>
    <w:link w:val="Titre1Car"/>
    <w:uiPriority w:val="9"/>
    <w:qFormat/>
    <w:rsid w:val="006061AC"/>
    <w:pPr>
      <w:spacing w:before="100" w:beforeAutospacing="1" w:after="100" w:afterAutospacing="1" w:line="240" w:lineRule="auto"/>
      <w:outlineLvl w:val="0"/>
    </w:pPr>
    <w:rPr>
      <w:rFonts w:ascii="Times New Roman" w:eastAsia="Times New Roman" w:hAnsi="Times New Roman"/>
      <w:b/>
      <w:bCs/>
      <w:color w:val="auto"/>
      <w:kern w:val="36"/>
      <w:sz w:val="48"/>
      <w:szCs w:val="48"/>
      <w:lang w:eastAsia="fr-FR"/>
    </w:rPr>
  </w:style>
  <w:style w:type="paragraph" w:styleId="Titre2">
    <w:name w:val="heading 2"/>
    <w:basedOn w:val="Normal"/>
    <w:next w:val="Normal"/>
    <w:link w:val="Titre2Car"/>
    <w:uiPriority w:val="9"/>
    <w:unhideWhenUsed/>
    <w:qFormat/>
    <w:rsid w:val="002225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225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2255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qFormat/>
    <w:rsid w:val="00715F80"/>
    <w:rPr>
      <w:rFonts w:ascii="Arial-BoldMT" w:hAnsi="Arial-BoldMT"/>
      <w:b/>
      <w:bCs/>
      <w:i w:val="0"/>
      <w:iCs w:val="0"/>
      <w:color w:val="000000"/>
      <w:sz w:val="22"/>
      <w:szCs w:val="22"/>
    </w:rPr>
  </w:style>
  <w:style w:type="character" w:customStyle="1" w:styleId="LienInternet">
    <w:name w:val="Lien Internet"/>
    <w:basedOn w:val="Policepardfaut"/>
    <w:uiPriority w:val="99"/>
    <w:unhideWhenUsed/>
    <w:rsid w:val="000D41FC"/>
    <w:rPr>
      <w:color w:val="0563C1"/>
      <w:u w:val="single"/>
    </w:rPr>
  </w:style>
  <w:style w:type="character" w:customStyle="1" w:styleId="TextedebullesCar">
    <w:name w:val="Texte de bulles Car"/>
    <w:link w:val="Textedebulles"/>
    <w:uiPriority w:val="99"/>
    <w:semiHidden/>
    <w:qFormat/>
    <w:rsid w:val="001C560E"/>
    <w:rPr>
      <w:rFonts w:ascii="Tahoma" w:hAnsi="Tahoma" w:cs="Tahoma"/>
      <w:sz w:val="16"/>
      <w:szCs w:val="16"/>
      <w:lang w:eastAsia="en-US"/>
    </w:rPr>
  </w:style>
  <w:style w:type="character" w:customStyle="1" w:styleId="highlight">
    <w:name w:val="highlight"/>
    <w:basedOn w:val="Policepardfaut"/>
    <w:qFormat/>
    <w:rsid w:val="00EB2E9B"/>
  </w:style>
  <w:style w:type="character" w:styleId="Marquedecommentaire">
    <w:name w:val="annotation reference"/>
    <w:uiPriority w:val="99"/>
    <w:semiHidden/>
    <w:unhideWhenUsed/>
    <w:qFormat/>
    <w:rsid w:val="009A61DC"/>
    <w:rPr>
      <w:sz w:val="16"/>
      <w:szCs w:val="16"/>
    </w:rPr>
  </w:style>
  <w:style w:type="character" w:customStyle="1" w:styleId="CommentaireCar">
    <w:name w:val="Commentaire Car"/>
    <w:link w:val="Commentaire"/>
    <w:uiPriority w:val="99"/>
    <w:semiHidden/>
    <w:qFormat/>
    <w:rsid w:val="009A61DC"/>
    <w:rPr>
      <w:lang w:eastAsia="en-US"/>
    </w:rPr>
  </w:style>
  <w:style w:type="character" w:customStyle="1" w:styleId="ObjetducommentaireCar">
    <w:name w:val="Objet du commentaire Car"/>
    <w:link w:val="Objetducommentaire"/>
    <w:uiPriority w:val="99"/>
    <w:semiHidden/>
    <w:qFormat/>
    <w:rsid w:val="009A61DC"/>
    <w:rPr>
      <w:b/>
      <w:bCs/>
      <w:lang w:eastAsia="en-US"/>
    </w:rPr>
  </w:style>
  <w:style w:type="character" w:customStyle="1" w:styleId="fontstyle21">
    <w:name w:val="fontstyle21"/>
    <w:qFormat/>
    <w:rsid w:val="00FC5AAD"/>
    <w:rPr>
      <w:rFonts w:ascii="ArialMT" w:hAnsi="ArialMT"/>
      <w:b w:val="0"/>
      <w:bCs w:val="0"/>
      <w:i w:val="0"/>
      <w:iCs w:val="0"/>
      <w:color w:val="000000"/>
      <w:sz w:val="22"/>
      <w:szCs w:val="22"/>
    </w:rPr>
  </w:style>
  <w:style w:type="character" w:customStyle="1" w:styleId="fontstyle31">
    <w:name w:val="fontstyle31"/>
    <w:qFormat/>
    <w:rsid w:val="00FC5AAD"/>
    <w:rPr>
      <w:rFonts w:ascii="Arial-ItalicMT" w:hAnsi="Arial-ItalicMT"/>
      <w:b w:val="0"/>
      <w:bCs w:val="0"/>
      <w:i/>
      <w:iCs/>
      <w:color w:val="000000"/>
      <w:sz w:val="22"/>
      <w:szCs w:val="22"/>
    </w:rPr>
  </w:style>
  <w:style w:type="character" w:customStyle="1" w:styleId="En-tteCar">
    <w:name w:val="En-tête Car"/>
    <w:basedOn w:val="Policepardfaut"/>
    <w:uiPriority w:val="99"/>
    <w:qFormat/>
    <w:rsid w:val="00764E0F"/>
    <w:rPr>
      <w:rFonts w:ascii="Arial" w:eastAsia="Arial" w:hAnsi="Arial"/>
      <w:lang w:val="en-US" w:eastAsia="en-US"/>
    </w:rPr>
  </w:style>
  <w:style w:type="character" w:customStyle="1" w:styleId="ServiceInfoHeaderCar">
    <w:name w:val="Service Info Header Car"/>
    <w:link w:val="ServiceInfoHeader"/>
    <w:qFormat/>
    <w:rsid w:val="00764E0F"/>
    <w:rPr>
      <w:rFonts w:ascii="Arial" w:eastAsia="Arial" w:hAnsi="Arial"/>
      <w:b/>
      <w:bCs/>
      <w:sz w:val="24"/>
      <w:szCs w:val="24"/>
      <w:lang w:val="en-US" w:eastAsia="en-US" w:bidi="ar-SA"/>
    </w:rPr>
  </w:style>
  <w:style w:type="character" w:customStyle="1" w:styleId="CorpsdetexteCar">
    <w:name w:val="Corps de texte Car"/>
    <w:basedOn w:val="Policepardfaut"/>
    <w:link w:val="Corpsdetexte"/>
    <w:uiPriority w:val="99"/>
    <w:semiHidden/>
    <w:qFormat/>
    <w:rsid w:val="00764E0F"/>
    <w:rPr>
      <w:sz w:val="22"/>
      <w:szCs w:val="22"/>
      <w:lang w:eastAsia="en-US"/>
    </w:rPr>
  </w:style>
  <w:style w:type="character" w:customStyle="1" w:styleId="PieddepageCar">
    <w:name w:val="Pied de page Car"/>
    <w:basedOn w:val="Policepardfaut"/>
    <w:link w:val="Pieddepage1"/>
    <w:uiPriority w:val="99"/>
    <w:qFormat/>
    <w:rsid w:val="008D035A"/>
    <w:rPr>
      <w:sz w:val="22"/>
      <w:szCs w:val="22"/>
      <w:lang w:eastAsia="en-US"/>
    </w:rPr>
  </w:style>
  <w:style w:type="character" w:styleId="Lienhypertextesuivivisit">
    <w:name w:val="FollowedHyperlink"/>
    <w:basedOn w:val="Policepardfaut"/>
    <w:uiPriority w:val="99"/>
    <w:semiHidden/>
    <w:unhideWhenUsed/>
    <w:qFormat/>
    <w:rsid w:val="006622DD"/>
    <w:rPr>
      <w:color w:val="800080" w:themeColor="followedHyperlink"/>
      <w:u w:val="single"/>
    </w:rPr>
  </w:style>
  <w:style w:type="character" w:customStyle="1" w:styleId="ListLabel1">
    <w:name w:val="ListLabel 1"/>
    <w:qFormat/>
    <w:rsid w:val="00080AA3"/>
    <w:rPr>
      <w:rFonts w:eastAsia="Calibri" w:cs="Times New Roman"/>
    </w:rPr>
  </w:style>
  <w:style w:type="character" w:customStyle="1" w:styleId="ListLabel2">
    <w:name w:val="ListLabel 2"/>
    <w:qFormat/>
    <w:rsid w:val="00080AA3"/>
    <w:rPr>
      <w:rFonts w:cs="Courier New"/>
    </w:rPr>
  </w:style>
  <w:style w:type="character" w:customStyle="1" w:styleId="ListLabel3">
    <w:name w:val="ListLabel 3"/>
    <w:qFormat/>
    <w:rsid w:val="00080AA3"/>
    <w:rPr>
      <w:rFonts w:cs="Courier New"/>
    </w:rPr>
  </w:style>
  <w:style w:type="character" w:customStyle="1" w:styleId="ListLabel4">
    <w:name w:val="ListLabel 4"/>
    <w:qFormat/>
    <w:rsid w:val="00080AA3"/>
    <w:rPr>
      <w:rFonts w:cs="Courier New"/>
    </w:rPr>
  </w:style>
  <w:style w:type="character" w:customStyle="1" w:styleId="ListLabel5">
    <w:name w:val="ListLabel 5"/>
    <w:qFormat/>
    <w:rsid w:val="00080AA3"/>
    <w:rPr>
      <w:sz w:val="20"/>
    </w:rPr>
  </w:style>
  <w:style w:type="character" w:customStyle="1" w:styleId="ListLabel6">
    <w:name w:val="ListLabel 6"/>
    <w:qFormat/>
    <w:rsid w:val="00080AA3"/>
    <w:rPr>
      <w:sz w:val="20"/>
    </w:rPr>
  </w:style>
  <w:style w:type="character" w:customStyle="1" w:styleId="ListLabel7">
    <w:name w:val="ListLabel 7"/>
    <w:qFormat/>
    <w:rsid w:val="00080AA3"/>
    <w:rPr>
      <w:sz w:val="20"/>
    </w:rPr>
  </w:style>
  <w:style w:type="character" w:customStyle="1" w:styleId="ListLabel8">
    <w:name w:val="ListLabel 8"/>
    <w:qFormat/>
    <w:rsid w:val="00080AA3"/>
    <w:rPr>
      <w:sz w:val="20"/>
    </w:rPr>
  </w:style>
  <w:style w:type="character" w:customStyle="1" w:styleId="ListLabel9">
    <w:name w:val="ListLabel 9"/>
    <w:qFormat/>
    <w:rsid w:val="00080AA3"/>
    <w:rPr>
      <w:sz w:val="20"/>
    </w:rPr>
  </w:style>
  <w:style w:type="character" w:customStyle="1" w:styleId="ListLabel10">
    <w:name w:val="ListLabel 10"/>
    <w:qFormat/>
    <w:rsid w:val="00080AA3"/>
    <w:rPr>
      <w:sz w:val="20"/>
    </w:rPr>
  </w:style>
  <w:style w:type="character" w:customStyle="1" w:styleId="ListLabel11">
    <w:name w:val="ListLabel 11"/>
    <w:qFormat/>
    <w:rsid w:val="00080AA3"/>
    <w:rPr>
      <w:sz w:val="20"/>
    </w:rPr>
  </w:style>
  <w:style w:type="character" w:customStyle="1" w:styleId="ListLabel12">
    <w:name w:val="ListLabel 12"/>
    <w:qFormat/>
    <w:rsid w:val="00080AA3"/>
    <w:rPr>
      <w:sz w:val="20"/>
    </w:rPr>
  </w:style>
  <w:style w:type="character" w:customStyle="1" w:styleId="ListLabel13">
    <w:name w:val="ListLabel 13"/>
    <w:qFormat/>
    <w:rsid w:val="00080AA3"/>
    <w:rPr>
      <w:sz w:val="20"/>
    </w:rPr>
  </w:style>
  <w:style w:type="character" w:customStyle="1" w:styleId="ListLabel14">
    <w:name w:val="ListLabel 14"/>
    <w:qFormat/>
    <w:rsid w:val="00080AA3"/>
    <w:rPr>
      <w:rFonts w:ascii="Book Antiqua" w:eastAsia="Calibri" w:hAnsi="Book Antiqua" w:cs="Times New Roman"/>
    </w:rPr>
  </w:style>
  <w:style w:type="character" w:customStyle="1" w:styleId="ListLabel15">
    <w:name w:val="ListLabel 15"/>
    <w:qFormat/>
    <w:rsid w:val="00080AA3"/>
    <w:rPr>
      <w:rFonts w:cs="Courier New"/>
    </w:rPr>
  </w:style>
  <w:style w:type="character" w:customStyle="1" w:styleId="ListLabel16">
    <w:name w:val="ListLabel 16"/>
    <w:qFormat/>
    <w:rsid w:val="00080AA3"/>
    <w:rPr>
      <w:rFonts w:cs="Courier New"/>
    </w:rPr>
  </w:style>
  <w:style w:type="character" w:customStyle="1" w:styleId="ListLabel17">
    <w:name w:val="ListLabel 17"/>
    <w:qFormat/>
    <w:rsid w:val="00080AA3"/>
    <w:rPr>
      <w:rFonts w:cs="Courier New"/>
    </w:rPr>
  </w:style>
  <w:style w:type="character" w:customStyle="1" w:styleId="ListLabel18">
    <w:name w:val="ListLabel 18"/>
    <w:qFormat/>
    <w:rsid w:val="00080AA3"/>
    <w:rPr>
      <w:rFonts w:cs="Courier New"/>
    </w:rPr>
  </w:style>
  <w:style w:type="character" w:customStyle="1" w:styleId="ListLabel19">
    <w:name w:val="ListLabel 19"/>
    <w:qFormat/>
    <w:rsid w:val="00080AA3"/>
    <w:rPr>
      <w:rFonts w:cs="Courier New"/>
    </w:rPr>
  </w:style>
  <w:style w:type="character" w:customStyle="1" w:styleId="ListLabel20">
    <w:name w:val="ListLabel 20"/>
    <w:qFormat/>
    <w:rsid w:val="00080AA3"/>
    <w:rPr>
      <w:rFonts w:cs="Courier New"/>
    </w:rPr>
  </w:style>
  <w:style w:type="character" w:customStyle="1" w:styleId="ListLabel21">
    <w:name w:val="ListLabel 21"/>
    <w:qFormat/>
    <w:rsid w:val="00080AA3"/>
    <w:rPr>
      <w:rFonts w:cs="Courier New"/>
    </w:rPr>
  </w:style>
  <w:style w:type="character" w:customStyle="1" w:styleId="ListLabel22">
    <w:name w:val="ListLabel 22"/>
    <w:qFormat/>
    <w:rsid w:val="00080AA3"/>
    <w:rPr>
      <w:rFonts w:cs="Courier New"/>
    </w:rPr>
  </w:style>
  <w:style w:type="character" w:customStyle="1" w:styleId="ListLabel23">
    <w:name w:val="ListLabel 23"/>
    <w:qFormat/>
    <w:rsid w:val="00080AA3"/>
    <w:rPr>
      <w:rFonts w:cs="Courier New"/>
    </w:rPr>
  </w:style>
  <w:style w:type="character" w:customStyle="1" w:styleId="ListLabel24">
    <w:name w:val="ListLabel 24"/>
    <w:qFormat/>
    <w:rsid w:val="00080AA3"/>
    <w:rPr>
      <w:rFonts w:cs="Courier New"/>
    </w:rPr>
  </w:style>
  <w:style w:type="character" w:customStyle="1" w:styleId="ListLabel25">
    <w:name w:val="ListLabel 25"/>
    <w:qFormat/>
    <w:rsid w:val="00080AA3"/>
    <w:rPr>
      <w:rFonts w:cs="Courier New"/>
    </w:rPr>
  </w:style>
  <w:style w:type="character" w:customStyle="1" w:styleId="ListLabel26">
    <w:name w:val="ListLabel 26"/>
    <w:qFormat/>
    <w:rsid w:val="00080AA3"/>
    <w:rPr>
      <w:rFonts w:cs="Courier New"/>
    </w:rPr>
  </w:style>
  <w:style w:type="character" w:customStyle="1" w:styleId="ListLabel27">
    <w:name w:val="ListLabel 27"/>
    <w:qFormat/>
    <w:rsid w:val="00080AA3"/>
    <w:rPr>
      <w:rFonts w:cs="Courier New"/>
    </w:rPr>
  </w:style>
  <w:style w:type="character" w:customStyle="1" w:styleId="ListLabel28">
    <w:name w:val="ListLabel 28"/>
    <w:qFormat/>
    <w:rsid w:val="00080AA3"/>
    <w:rPr>
      <w:rFonts w:cs="Courier New"/>
    </w:rPr>
  </w:style>
  <w:style w:type="character" w:customStyle="1" w:styleId="ListLabel29">
    <w:name w:val="ListLabel 29"/>
    <w:qFormat/>
    <w:rsid w:val="00080AA3"/>
    <w:rPr>
      <w:rFonts w:cs="Courier New"/>
    </w:rPr>
  </w:style>
  <w:style w:type="character" w:customStyle="1" w:styleId="ListLabel30">
    <w:name w:val="ListLabel 30"/>
    <w:qFormat/>
    <w:rsid w:val="00080AA3"/>
    <w:rPr>
      <w:rFonts w:cs="Courier New"/>
    </w:rPr>
  </w:style>
  <w:style w:type="character" w:customStyle="1" w:styleId="ListLabel31">
    <w:name w:val="ListLabel 31"/>
    <w:qFormat/>
    <w:rsid w:val="00080AA3"/>
    <w:rPr>
      <w:rFonts w:cs="Courier New"/>
    </w:rPr>
  </w:style>
  <w:style w:type="character" w:customStyle="1" w:styleId="ListLabel32">
    <w:name w:val="ListLabel 32"/>
    <w:qFormat/>
    <w:rsid w:val="00080AA3"/>
    <w:rPr>
      <w:rFonts w:cs="Courier New"/>
    </w:rPr>
  </w:style>
  <w:style w:type="character" w:customStyle="1" w:styleId="ListLabel33">
    <w:name w:val="ListLabel 33"/>
    <w:qFormat/>
    <w:rsid w:val="00080AA3"/>
    <w:rPr>
      <w:sz w:val="20"/>
    </w:rPr>
  </w:style>
  <w:style w:type="character" w:customStyle="1" w:styleId="ListLabel34">
    <w:name w:val="ListLabel 34"/>
    <w:qFormat/>
    <w:rsid w:val="00080AA3"/>
    <w:rPr>
      <w:sz w:val="20"/>
    </w:rPr>
  </w:style>
  <w:style w:type="character" w:customStyle="1" w:styleId="ListLabel35">
    <w:name w:val="ListLabel 35"/>
    <w:qFormat/>
    <w:rsid w:val="00080AA3"/>
    <w:rPr>
      <w:sz w:val="20"/>
    </w:rPr>
  </w:style>
  <w:style w:type="character" w:customStyle="1" w:styleId="ListLabel36">
    <w:name w:val="ListLabel 36"/>
    <w:qFormat/>
    <w:rsid w:val="00080AA3"/>
    <w:rPr>
      <w:sz w:val="20"/>
    </w:rPr>
  </w:style>
  <w:style w:type="character" w:customStyle="1" w:styleId="ListLabel37">
    <w:name w:val="ListLabel 37"/>
    <w:qFormat/>
    <w:rsid w:val="00080AA3"/>
    <w:rPr>
      <w:sz w:val="20"/>
    </w:rPr>
  </w:style>
  <w:style w:type="character" w:customStyle="1" w:styleId="ListLabel38">
    <w:name w:val="ListLabel 38"/>
    <w:qFormat/>
    <w:rsid w:val="00080AA3"/>
    <w:rPr>
      <w:sz w:val="20"/>
    </w:rPr>
  </w:style>
  <w:style w:type="character" w:customStyle="1" w:styleId="ListLabel39">
    <w:name w:val="ListLabel 39"/>
    <w:qFormat/>
    <w:rsid w:val="00080AA3"/>
    <w:rPr>
      <w:sz w:val="20"/>
    </w:rPr>
  </w:style>
  <w:style w:type="character" w:customStyle="1" w:styleId="ListLabel40">
    <w:name w:val="ListLabel 40"/>
    <w:qFormat/>
    <w:rsid w:val="00080AA3"/>
    <w:rPr>
      <w:sz w:val="20"/>
    </w:rPr>
  </w:style>
  <w:style w:type="character" w:customStyle="1" w:styleId="ListLabel41">
    <w:name w:val="ListLabel 41"/>
    <w:qFormat/>
    <w:rsid w:val="00080AA3"/>
    <w:rPr>
      <w:sz w:val="20"/>
    </w:rPr>
  </w:style>
  <w:style w:type="character" w:customStyle="1" w:styleId="ListLabel42">
    <w:name w:val="ListLabel 42"/>
    <w:qFormat/>
    <w:rsid w:val="00080AA3"/>
    <w:rPr>
      <w:rFonts w:ascii="Book Antiqua" w:hAnsi="Book Antiqua" w:cs="Times New Roman"/>
    </w:rPr>
  </w:style>
  <w:style w:type="character" w:customStyle="1" w:styleId="ListLabel43">
    <w:name w:val="ListLabel 43"/>
    <w:qFormat/>
    <w:rsid w:val="00080AA3"/>
    <w:rPr>
      <w:rFonts w:cs="Courier New"/>
    </w:rPr>
  </w:style>
  <w:style w:type="character" w:customStyle="1" w:styleId="ListLabel44">
    <w:name w:val="ListLabel 44"/>
    <w:qFormat/>
    <w:rsid w:val="00080AA3"/>
    <w:rPr>
      <w:rFonts w:cs="Wingdings"/>
    </w:rPr>
  </w:style>
  <w:style w:type="character" w:customStyle="1" w:styleId="ListLabel45">
    <w:name w:val="ListLabel 45"/>
    <w:qFormat/>
    <w:rsid w:val="00080AA3"/>
    <w:rPr>
      <w:rFonts w:cs="Symbol"/>
    </w:rPr>
  </w:style>
  <w:style w:type="character" w:customStyle="1" w:styleId="ListLabel46">
    <w:name w:val="ListLabel 46"/>
    <w:qFormat/>
    <w:rsid w:val="00080AA3"/>
    <w:rPr>
      <w:rFonts w:cs="Courier New"/>
    </w:rPr>
  </w:style>
  <w:style w:type="character" w:customStyle="1" w:styleId="ListLabel47">
    <w:name w:val="ListLabel 47"/>
    <w:qFormat/>
    <w:rsid w:val="00080AA3"/>
    <w:rPr>
      <w:rFonts w:cs="Wingdings"/>
    </w:rPr>
  </w:style>
  <w:style w:type="character" w:customStyle="1" w:styleId="ListLabel48">
    <w:name w:val="ListLabel 48"/>
    <w:qFormat/>
    <w:rsid w:val="00080AA3"/>
    <w:rPr>
      <w:rFonts w:cs="Symbol"/>
    </w:rPr>
  </w:style>
  <w:style w:type="character" w:customStyle="1" w:styleId="ListLabel49">
    <w:name w:val="ListLabel 49"/>
    <w:qFormat/>
    <w:rsid w:val="00080AA3"/>
    <w:rPr>
      <w:rFonts w:cs="Courier New"/>
    </w:rPr>
  </w:style>
  <w:style w:type="character" w:customStyle="1" w:styleId="ListLabel50">
    <w:name w:val="ListLabel 50"/>
    <w:qFormat/>
    <w:rsid w:val="00080AA3"/>
    <w:rPr>
      <w:rFonts w:cs="Wingdings"/>
    </w:rPr>
  </w:style>
  <w:style w:type="character" w:customStyle="1" w:styleId="ListLabel51">
    <w:name w:val="ListLabel 51"/>
    <w:qFormat/>
    <w:rsid w:val="00080AA3"/>
    <w:rPr>
      <w:rFonts w:ascii="Book Antiqua" w:hAnsi="Book Antiqua" w:cs="Symbol"/>
      <w:b/>
    </w:rPr>
  </w:style>
  <w:style w:type="character" w:customStyle="1" w:styleId="ListLabel52">
    <w:name w:val="ListLabel 52"/>
    <w:qFormat/>
    <w:rsid w:val="00080AA3"/>
    <w:rPr>
      <w:rFonts w:cs="Courier New"/>
    </w:rPr>
  </w:style>
  <w:style w:type="character" w:customStyle="1" w:styleId="ListLabel53">
    <w:name w:val="ListLabel 53"/>
    <w:qFormat/>
    <w:rsid w:val="00080AA3"/>
    <w:rPr>
      <w:rFonts w:cs="Wingdings"/>
    </w:rPr>
  </w:style>
  <w:style w:type="character" w:customStyle="1" w:styleId="ListLabel54">
    <w:name w:val="ListLabel 54"/>
    <w:qFormat/>
    <w:rsid w:val="00080AA3"/>
    <w:rPr>
      <w:rFonts w:cs="Symbol"/>
    </w:rPr>
  </w:style>
  <w:style w:type="character" w:customStyle="1" w:styleId="ListLabel55">
    <w:name w:val="ListLabel 55"/>
    <w:qFormat/>
    <w:rsid w:val="00080AA3"/>
    <w:rPr>
      <w:rFonts w:cs="Courier New"/>
    </w:rPr>
  </w:style>
  <w:style w:type="character" w:customStyle="1" w:styleId="ListLabel56">
    <w:name w:val="ListLabel 56"/>
    <w:qFormat/>
    <w:rsid w:val="00080AA3"/>
    <w:rPr>
      <w:rFonts w:cs="Wingdings"/>
    </w:rPr>
  </w:style>
  <w:style w:type="character" w:customStyle="1" w:styleId="ListLabel57">
    <w:name w:val="ListLabel 57"/>
    <w:qFormat/>
    <w:rsid w:val="00080AA3"/>
    <w:rPr>
      <w:rFonts w:cs="Symbol"/>
    </w:rPr>
  </w:style>
  <w:style w:type="character" w:customStyle="1" w:styleId="ListLabel58">
    <w:name w:val="ListLabel 58"/>
    <w:qFormat/>
    <w:rsid w:val="00080AA3"/>
    <w:rPr>
      <w:rFonts w:cs="Courier New"/>
    </w:rPr>
  </w:style>
  <w:style w:type="character" w:customStyle="1" w:styleId="ListLabel59">
    <w:name w:val="ListLabel 59"/>
    <w:qFormat/>
    <w:rsid w:val="00080AA3"/>
    <w:rPr>
      <w:rFonts w:cs="Wingdings"/>
    </w:rPr>
  </w:style>
  <w:style w:type="character" w:customStyle="1" w:styleId="ListLabel60">
    <w:name w:val="ListLabel 60"/>
    <w:qFormat/>
    <w:rsid w:val="00080AA3"/>
    <w:rPr>
      <w:rFonts w:ascii="Book Antiqua" w:hAnsi="Book Antiqua" w:cs="Symbol"/>
      <w:b/>
    </w:rPr>
  </w:style>
  <w:style w:type="character" w:customStyle="1" w:styleId="ListLabel61">
    <w:name w:val="ListLabel 61"/>
    <w:qFormat/>
    <w:rsid w:val="00080AA3"/>
    <w:rPr>
      <w:rFonts w:cs="Courier New"/>
    </w:rPr>
  </w:style>
  <w:style w:type="character" w:customStyle="1" w:styleId="ListLabel62">
    <w:name w:val="ListLabel 62"/>
    <w:qFormat/>
    <w:rsid w:val="00080AA3"/>
    <w:rPr>
      <w:rFonts w:cs="Wingdings"/>
    </w:rPr>
  </w:style>
  <w:style w:type="character" w:customStyle="1" w:styleId="ListLabel63">
    <w:name w:val="ListLabel 63"/>
    <w:qFormat/>
    <w:rsid w:val="00080AA3"/>
    <w:rPr>
      <w:rFonts w:cs="Symbol"/>
    </w:rPr>
  </w:style>
  <w:style w:type="character" w:customStyle="1" w:styleId="ListLabel64">
    <w:name w:val="ListLabel 64"/>
    <w:qFormat/>
    <w:rsid w:val="00080AA3"/>
    <w:rPr>
      <w:rFonts w:cs="Courier New"/>
    </w:rPr>
  </w:style>
  <w:style w:type="character" w:customStyle="1" w:styleId="ListLabel65">
    <w:name w:val="ListLabel 65"/>
    <w:qFormat/>
    <w:rsid w:val="00080AA3"/>
    <w:rPr>
      <w:rFonts w:cs="Wingdings"/>
    </w:rPr>
  </w:style>
  <w:style w:type="character" w:customStyle="1" w:styleId="ListLabel66">
    <w:name w:val="ListLabel 66"/>
    <w:qFormat/>
    <w:rsid w:val="00080AA3"/>
    <w:rPr>
      <w:rFonts w:cs="Symbol"/>
    </w:rPr>
  </w:style>
  <w:style w:type="character" w:customStyle="1" w:styleId="ListLabel67">
    <w:name w:val="ListLabel 67"/>
    <w:qFormat/>
    <w:rsid w:val="00080AA3"/>
    <w:rPr>
      <w:rFonts w:cs="Courier New"/>
    </w:rPr>
  </w:style>
  <w:style w:type="character" w:customStyle="1" w:styleId="ListLabel68">
    <w:name w:val="ListLabel 68"/>
    <w:qFormat/>
    <w:rsid w:val="00080AA3"/>
    <w:rPr>
      <w:rFonts w:cs="Wingdings"/>
    </w:rPr>
  </w:style>
  <w:style w:type="character" w:customStyle="1" w:styleId="ListLabel69">
    <w:name w:val="ListLabel 69"/>
    <w:qFormat/>
    <w:rsid w:val="00080AA3"/>
    <w:rPr>
      <w:rFonts w:ascii="Book Antiqua" w:hAnsi="Book Antiqua" w:cs="Symbol"/>
      <w:b/>
    </w:rPr>
  </w:style>
  <w:style w:type="character" w:customStyle="1" w:styleId="ListLabel70">
    <w:name w:val="ListLabel 70"/>
    <w:qFormat/>
    <w:rsid w:val="00080AA3"/>
    <w:rPr>
      <w:rFonts w:cs="Courier New"/>
    </w:rPr>
  </w:style>
  <w:style w:type="character" w:customStyle="1" w:styleId="ListLabel71">
    <w:name w:val="ListLabel 71"/>
    <w:qFormat/>
    <w:rsid w:val="00080AA3"/>
    <w:rPr>
      <w:rFonts w:cs="Wingdings"/>
    </w:rPr>
  </w:style>
  <w:style w:type="character" w:customStyle="1" w:styleId="ListLabel72">
    <w:name w:val="ListLabel 72"/>
    <w:qFormat/>
    <w:rsid w:val="00080AA3"/>
    <w:rPr>
      <w:rFonts w:cs="Symbol"/>
    </w:rPr>
  </w:style>
  <w:style w:type="character" w:customStyle="1" w:styleId="ListLabel73">
    <w:name w:val="ListLabel 73"/>
    <w:qFormat/>
    <w:rsid w:val="00080AA3"/>
    <w:rPr>
      <w:rFonts w:cs="Courier New"/>
    </w:rPr>
  </w:style>
  <w:style w:type="character" w:customStyle="1" w:styleId="ListLabel74">
    <w:name w:val="ListLabel 74"/>
    <w:qFormat/>
    <w:rsid w:val="00080AA3"/>
    <w:rPr>
      <w:rFonts w:cs="Wingdings"/>
    </w:rPr>
  </w:style>
  <w:style w:type="character" w:customStyle="1" w:styleId="ListLabel75">
    <w:name w:val="ListLabel 75"/>
    <w:qFormat/>
    <w:rsid w:val="00080AA3"/>
    <w:rPr>
      <w:rFonts w:cs="Symbol"/>
    </w:rPr>
  </w:style>
  <w:style w:type="character" w:customStyle="1" w:styleId="ListLabel76">
    <w:name w:val="ListLabel 76"/>
    <w:qFormat/>
    <w:rsid w:val="00080AA3"/>
    <w:rPr>
      <w:rFonts w:cs="Courier New"/>
    </w:rPr>
  </w:style>
  <w:style w:type="character" w:customStyle="1" w:styleId="ListLabel77">
    <w:name w:val="ListLabel 77"/>
    <w:qFormat/>
    <w:rsid w:val="00080AA3"/>
    <w:rPr>
      <w:rFonts w:cs="Wingdings"/>
    </w:rPr>
  </w:style>
  <w:style w:type="character" w:customStyle="1" w:styleId="ListLabel78">
    <w:name w:val="ListLabel 78"/>
    <w:qFormat/>
    <w:rsid w:val="00080AA3"/>
    <w:rPr>
      <w:rFonts w:ascii="Book Antiqua" w:hAnsi="Book Antiqua" w:cs="Symbol"/>
      <w:b/>
    </w:rPr>
  </w:style>
  <w:style w:type="character" w:customStyle="1" w:styleId="ListLabel79">
    <w:name w:val="ListLabel 79"/>
    <w:qFormat/>
    <w:rsid w:val="00080AA3"/>
    <w:rPr>
      <w:rFonts w:cs="Courier New"/>
    </w:rPr>
  </w:style>
  <w:style w:type="character" w:customStyle="1" w:styleId="ListLabel80">
    <w:name w:val="ListLabel 80"/>
    <w:qFormat/>
    <w:rsid w:val="00080AA3"/>
    <w:rPr>
      <w:rFonts w:cs="Wingdings"/>
    </w:rPr>
  </w:style>
  <w:style w:type="character" w:customStyle="1" w:styleId="ListLabel81">
    <w:name w:val="ListLabel 81"/>
    <w:qFormat/>
    <w:rsid w:val="00080AA3"/>
    <w:rPr>
      <w:rFonts w:cs="Symbol"/>
    </w:rPr>
  </w:style>
  <w:style w:type="character" w:customStyle="1" w:styleId="ListLabel82">
    <w:name w:val="ListLabel 82"/>
    <w:qFormat/>
    <w:rsid w:val="00080AA3"/>
    <w:rPr>
      <w:rFonts w:cs="Courier New"/>
    </w:rPr>
  </w:style>
  <w:style w:type="character" w:customStyle="1" w:styleId="ListLabel83">
    <w:name w:val="ListLabel 83"/>
    <w:qFormat/>
    <w:rsid w:val="00080AA3"/>
    <w:rPr>
      <w:rFonts w:cs="Wingdings"/>
    </w:rPr>
  </w:style>
  <w:style w:type="character" w:customStyle="1" w:styleId="ListLabel84">
    <w:name w:val="ListLabel 84"/>
    <w:qFormat/>
    <w:rsid w:val="00080AA3"/>
    <w:rPr>
      <w:rFonts w:cs="Symbol"/>
    </w:rPr>
  </w:style>
  <w:style w:type="character" w:customStyle="1" w:styleId="ListLabel85">
    <w:name w:val="ListLabel 85"/>
    <w:qFormat/>
    <w:rsid w:val="00080AA3"/>
    <w:rPr>
      <w:rFonts w:cs="Courier New"/>
    </w:rPr>
  </w:style>
  <w:style w:type="character" w:customStyle="1" w:styleId="ListLabel86">
    <w:name w:val="ListLabel 86"/>
    <w:qFormat/>
    <w:rsid w:val="00080AA3"/>
    <w:rPr>
      <w:rFonts w:cs="Wingdings"/>
    </w:rPr>
  </w:style>
  <w:style w:type="character" w:customStyle="1" w:styleId="ListLabel87">
    <w:name w:val="ListLabel 87"/>
    <w:qFormat/>
    <w:rsid w:val="00080AA3"/>
    <w:rPr>
      <w:rFonts w:ascii="Book Antiqua" w:hAnsi="Book Antiqua" w:cs="Symbol"/>
      <w:b/>
    </w:rPr>
  </w:style>
  <w:style w:type="character" w:customStyle="1" w:styleId="ListLabel88">
    <w:name w:val="ListLabel 88"/>
    <w:qFormat/>
    <w:rsid w:val="00080AA3"/>
    <w:rPr>
      <w:rFonts w:cs="Courier New"/>
    </w:rPr>
  </w:style>
  <w:style w:type="character" w:customStyle="1" w:styleId="ListLabel89">
    <w:name w:val="ListLabel 89"/>
    <w:qFormat/>
    <w:rsid w:val="00080AA3"/>
    <w:rPr>
      <w:rFonts w:cs="Wingdings"/>
    </w:rPr>
  </w:style>
  <w:style w:type="character" w:customStyle="1" w:styleId="ListLabel90">
    <w:name w:val="ListLabel 90"/>
    <w:qFormat/>
    <w:rsid w:val="00080AA3"/>
    <w:rPr>
      <w:rFonts w:cs="Symbol"/>
    </w:rPr>
  </w:style>
  <w:style w:type="character" w:customStyle="1" w:styleId="ListLabel91">
    <w:name w:val="ListLabel 91"/>
    <w:qFormat/>
    <w:rsid w:val="00080AA3"/>
    <w:rPr>
      <w:rFonts w:cs="Courier New"/>
    </w:rPr>
  </w:style>
  <w:style w:type="character" w:customStyle="1" w:styleId="ListLabel92">
    <w:name w:val="ListLabel 92"/>
    <w:qFormat/>
    <w:rsid w:val="00080AA3"/>
    <w:rPr>
      <w:rFonts w:cs="Wingdings"/>
    </w:rPr>
  </w:style>
  <w:style w:type="character" w:customStyle="1" w:styleId="ListLabel93">
    <w:name w:val="ListLabel 93"/>
    <w:qFormat/>
    <w:rsid w:val="00080AA3"/>
    <w:rPr>
      <w:rFonts w:cs="Symbol"/>
    </w:rPr>
  </w:style>
  <w:style w:type="character" w:customStyle="1" w:styleId="ListLabel94">
    <w:name w:val="ListLabel 94"/>
    <w:qFormat/>
    <w:rsid w:val="00080AA3"/>
    <w:rPr>
      <w:rFonts w:cs="Courier New"/>
    </w:rPr>
  </w:style>
  <w:style w:type="character" w:customStyle="1" w:styleId="ListLabel95">
    <w:name w:val="ListLabel 95"/>
    <w:qFormat/>
    <w:rsid w:val="00080AA3"/>
    <w:rPr>
      <w:rFonts w:cs="Wingdings"/>
    </w:rPr>
  </w:style>
  <w:style w:type="character" w:customStyle="1" w:styleId="NotedebasdepageCar">
    <w:name w:val="Note de bas de page Car"/>
    <w:basedOn w:val="Policepardfaut"/>
    <w:link w:val="Notedebasdepage1"/>
    <w:uiPriority w:val="99"/>
    <w:semiHidden/>
    <w:qFormat/>
    <w:rsid w:val="001E65DA"/>
    <w:rPr>
      <w:color w:val="00000A"/>
      <w:lang w:eastAsia="en-US"/>
    </w:rPr>
  </w:style>
  <w:style w:type="character" w:styleId="Appelnotedebasdep">
    <w:name w:val="footnote reference"/>
    <w:basedOn w:val="Policepardfaut"/>
    <w:uiPriority w:val="99"/>
    <w:semiHidden/>
    <w:unhideWhenUsed/>
    <w:qFormat/>
    <w:rsid w:val="001E65DA"/>
    <w:rPr>
      <w:vertAlign w:val="superscript"/>
    </w:rPr>
  </w:style>
  <w:style w:type="character" w:customStyle="1" w:styleId="TextebrutCar">
    <w:name w:val="Texte brut Car"/>
    <w:basedOn w:val="Policepardfaut"/>
    <w:link w:val="Textebrut"/>
    <w:uiPriority w:val="99"/>
    <w:qFormat/>
    <w:rsid w:val="000D41FC"/>
    <w:rPr>
      <w:rFonts w:eastAsiaTheme="minorHAnsi" w:cs="Calibri"/>
      <w:sz w:val="22"/>
      <w:szCs w:val="22"/>
      <w:lang w:eastAsia="en-US"/>
    </w:rPr>
  </w:style>
  <w:style w:type="character" w:customStyle="1" w:styleId="ListLabel96">
    <w:name w:val="ListLabel 96"/>
    <w:qFormat/>
    <w:rsid w:val="00D65A02"/>
    <w:rPr>
      <w:rFonts w:ascii="Book Antiqua" w:hAnsi="Book Antiqua" w:cs="Times New Roman"/>
    </w:rPr>
  </w:style>
  <w:style w:type="character" w:customStyle="1" w:styleId="ListLabel97">
    <w:name w:val="ListLabel 97"/>
    <w:qFormat/>
    <w:rsid w:val="00D65A02"/>
    <w:rPr>
      <w:rFonts w:cs="Courier New"/>
    </w:rPr>
  </w:style>
  <w:style w:type="character" w:customStyle="1" w:styleId="ListLabel98">
    <w:name w:val="ListLabel 98"/>
    <w:qFormat/>
    <w:rsid w:val="00D65A02"/>
    <w:rPr>
      <w:rFonts w:cs="Wingdings"/>
    </w:rPr>
  </w:style>
  <w:style w:type="character" w:customStyle="1" w:styleId="ListLabel99">
    <w:name w:val="ListLabel 99"/>
    <w:qFormat/>
    <w:rsid w:val="00D65A02"/>
    <w:rPr>
      <w:rFonts w:cs="Symbol"/>
    </w:rPr>
  </w:style>
  <w:style w:type="character" w:customStyle="1" w:styleId="ListLabel100">
    <w:name w:val="ListLabel 100"/>
    <w:qFormat/>
    <w:rsid w:val="00D65A02"/>
    <w:rPr>
      <w:rFonts w:cs="Courier New"/>
    </w:rPr>
  </w:style>
  <w:style w:type="character" w:customStyle="1" w:styleId="ListLabel101">
    <w:name w:val="ListLabel 101"/>
    <w:qFormat/>
    <w:rsid w:val="00D65A02"/>
    <w:rPr>
      <w:rFonts w:cs="Wingdings"/>
    </w:rPr>
  </w:style>
  <w:style w:type="character" w:customStyle="1" w:styleId="ListLabel102">
    <w:name w:val="ListLabel 102"/>
    <w:qFormat/>
    <w:rsid w:val="00D65A02"/>
    <w:rPr>
      <w:rFonts w:cs="Symbol"/>
    </w:rPr>
  </w:style>
  <w:style w:type="character" w:customStyle="1" w:styleId="ListLabel103">
    <w:name w:val="ListLabel 103"/>
    <w:qFormat/>
    <w:rsid w:val="00D65A02"/>
    <w:rPr>
      <w:rFonts w:cs="Courier New"/>
    </w:rPr>
  </w:style>
  <w:style w:type="character" w:customStyle="1" w:styleId="ListLabel104">
    <w:name w:val="ListLabel 104"/>
    <w:qFormat/>
    <w:rsid w:val="00D65A02"/>
    <w:rPr>
      <w:rFonts w:cs="Wingdings"/>
    </w:rPr>
  </w:style>
  <w:style w:type="character" w:customStyle="1" w:styleId="ListLabel105">
    <w:name w:val="ListLabel 105"/>
    <w:qFormat/>
    <w:rsid w:val="00D65A02"/>
    <w:rPr>
      <w:rFonts w:ascii="Book Antiqua" w:hAnsi="Book Antiqua" w:cs="Symbol"/>
      <w:b/>
    </w:rPr>
  </w:style>
  <w:style w:type="character" w:customStyle="1" w:styleId="ListLabel106">
    <w:name w:val="ListLabel 106"/>
    <w:qFormat/>
    <w:rsid w:val="00D65A02"/>
    <w:rPr>
      <w:rFonts w:cs="Courier New"/>
    </w:rPr>
  </w:style>
  <w:style w:type="character" w:customStyle="1" w:styleId="ListLabel107">
    <w:name w:val="ListLabel 107"/>
    <w:qFormat/>
    <w:rsid w:val="00D65A02"/>
    <w:rPr>
      <w:rFonts w:cs="Wingdings"/>
    </w:rPr>
  </w:style>
  <w:style w:type="character" w:customStyle="1" w:styleId="ListLabel108">
    <w:name w:val="ListLabel 108"/>
    <w:qFormat/>
    <w:rsid w:val="00D65A02"/>
    <w:rPr>
      <w:rFonts w:cs="Symbol"/>
    </w:rPr>
  </w:style>
  <w:style w:type="character" w:customStyle="1" w:styleId="ListLabel109">
    <w:name w:val="ListLabel 109"/>
    <w:qFormat/>
    <w:rsid w:val="00D65A02"/>
    <w:rPr>
      <w:rFonts w:cs="Courier New"/>
    </w:rPr>
  </w:style>
  <w:style w:type="character" w:customStyle="1" w:styleId="ListLabel110">
    <w:name w:val="ListLabel 110"/>
    <w:qFormat/>
    <w:rsid w:val="00D65A02"/>
    <w:rPr>
      <w:rFonts w:cs="Wingdings"/>
    </w:rPr>
  </w:style>
  <w:style w:type="character" w:customStyle="1" w:styleId="ListLabel111">
    <w:name w:val="ListLabel 111"/>
    <w:qFormat/>
    <w:rsid w:val="00D65A02"/>
    <w:rPr>
      <w:rFonts w:cs="Symbol"/>
    </w:rPr>
  </w:style>
  <w:style w:type="character" w:customStyle="1" w:styleId="ListLabel112">
    <w:name w:val="ListLabel 112"/>
    <w:qFormat/>
    <w:rsid w:val="00D65A02"/>
    <w:rPr>
      <w:rFonts w:cs="Courier New"/>
    </w:rPr>
  </w:style>
  <w:style w:type="character" w:customStyle="1" w:styleId="ListLabel113">
    <w:name w:val="ListLabel 113"/>
    <w:qFormat/>
    <w:rsid w:val="00D65A02"/>
    <w:rPr>
      <w:rFonts w:cs="Wingdings"/>
    </w:rPr>
  </w:style>
  <w:style w:type="character" w:customStyle="1" w:styleId="ListLabel114">
    <w:name w:val="ListLabel 114"/>
    <w:qFormat/>
    <w:rsid w:val="00D65A02"/>
    <w:rPr>
      <w:rFonts w:ascii="Book Antiqua" w:hAnsi="Book Antiqua" w:cs="Symbol"/>
      <w:b/>
    </w:rPr>
  </w:style>
  <w:style w:type="character" w:customStyle="1" w:styleId="ListLabel115">
    <w:name w:val="ListLabel 115"/>
    <w:qFormat/>
    <w:rsid w:val="00D65A02"/>
    <w:rPr>
      <w:rFonts w:cs="Courier New"/>
    </w:rPr>
  </w:style>
  <w:style w:type="character" w:customStyle="1" w:styleId="ListLabel116">
    <w:name w:val="ListLabel 116"/>
    <w:qFormat/>
    <w:rsid w:val="00D65A02"/>
    <w:rPr>
      <w:rFonts w:cs="Wingdings"/>
    </w:rPr>
  </w:style>
  <w:style w:type="character" w:customStyle="1" w:styleId="ListLabel117">
    <w:name w:val="ListLabel 117"/>
    <w:qFormat/>
    <w:rsid w:val="00D65A02"/>
    <w:rPr>
      <w:rFonts w:cs="Symbol"/>
    </w:rPr>
  </w:style>
  <w:style w:type="character" w:customStyle="1" w:styleId="ListLabel118">
    <w:name w:val="ListLabel 118"/>
    <w:qFormat/>
    <w:rsid w:val="00D65A02"/>
    <w:rPr>
      <w:rFonts w:cs="Courier New"/>
    </w:rPr>
  </w:style>
  <w:style w:type="character" w:customStyle="1" w:styleId="ListLabel119">
    <w:name w:val="ListLabel 119"/>
    <w:qFormat/>
    <w:rsid w:val="00D65A02"/>
    <w:rPr>
      <w:rFonts w:cs="Wingdings"/>
    </w:rPr>
  </w:style>
  <w:style w:type="character" w:customStyle="1" w:styleId="ListLabel120">
    <w:name w:val="ListLabel 120"/>
    <w:qFormat/>
    <w:rsid w:val="00D65A02"/>
    <w:rPr>
      <w:rFonts w:cs="Symbol"/>
    </w:rPr>
  </w:style>
  <w:style w:type="character" w:customStyle="1" w:styleId="ListLabel121">
    <w:name w:val="ListLabel 121"/>
    <w:qFormat/>
    <w:rsid w:val="00D65A02"/>
    <w:rPr>
      <w:rFonts w:cs="Courier New"/>
    </w:rPr>
  </w:style>
  <w:style w:type="character" w:customStyle="1" w:styleId="ListLabel122">
    <w:name w:val="ListLabel 122"/>
    <w:qFormat/>
    <w:rsid w:val="00D65A02"/>
    <w:rPr>
      <w:rFonts w:cs="Wingdings"/>
    </w:rPr>
  </w:style>
  <w:style w:type="character" w:customStyle="1" w:styleId="ListLabel123">
    <w:name w:val="ListLabel 123"/>
    <w:qFormat/>
    <w:rsid w:val="00D65A02"/>
    <w:rPr>
      <w:rFonts w:ascii="Book Antiqua" w:hAnsi="Book Antiqua" w:cs="Symbol"/>
      <w:b w:val="0"/>
    </w:rPr>
  </w:style>
  <w:style w:type="character" w:customStyle="1" w:styleId="ListLabel124">
    <w:name w:val="ListLabel 124"/>
    <w:qFormat/>
    <w:rsid w:val="00D65A02"/>
    <w:rPr>
      <w:rFonts w:cs="Courier New"/>
    </w:rPr>
  </w:style>
  <w:style w:type="character" w:customStyle="1" w:styleId="ListLabel125">
    <w:name w:val="ListLabel 125"/>
    <w:qFormat/>
    <w:rsid w:val="00D65A02"/>
    <w:rPr>
      <w:rFonts w:cs="Wingdings"/>
    </w:rPr>
  </w:style>
  <w:style w:type="character" w:customStyle="1" w:styleId="ListLabel126">
    <w:name w:val="ListLabel 126"/>
    <w:qFormat/>
    <w:rsid w:val="00D65A02"/>
    <w:rPr>
      <w:rFonts w:cs="Symbol"/>
    </w:rPr>
  </w:style>
  <w:style w:type="character" w:customStyle="1" w:styleId="ListLabel127">
    <w:name w:val="ListLabel 127"/>
    <w:qFormat/>
    <w:rsid w:val="00D65A02"/>
    <w:rPr>
      <w:rFonts w:cs="Courier New"/>
    </w:rPr>
  </w:style>
  <w:style w:type="character" w:customStyle="1" w:styleId="ListLabel128">
    <w:name w:val="ListLabel 128"/>
    <w:qFormat/>
    <w:rsid w:val="00D65A02"/>
    <w:rPr>
      <w:rFonts w:cs="Wingdings"/>
    </w:rPr>
  </w:style>
  <w:style w:type="character" w:customStyle="1" w:styleId="ListLabel129">
    <w:name w:val="ListLabel 129"/>
    <w:qFormat/>
    <w:rsid w:val="00D65A02"/>
    <w:rPr>
      <w:rFonts w:cs="Symbol"/>
    </w:rPr>
  </w:style>
  <w:style w:type="character" w:customStyle="1" w:styleId="ListLabel130">
    <w:name w:val="ListLabel 130"/>
    <w:qFormat/>
    <w:rsid w:val="00D65A02"/>
    <w:rPr>
      <w:rFonts w:cs="Courier New"/>
    </w:rPr>
  </w:style>
  <w:style w:type="character" w:customStyle="1" w:styleId="ListLabel131">
    <w:name w:val="ListLabel 131"/>
    <w:qFormat/>
    <w:rsid w:val="00D65A02"/>
    <w:rPr>
      <w:rFonts w:cs="Wingdings"/>
    </w:rPr>
  </w:style>
  <w:style w:type="character" w:customStyle="1" w:styleId="ListLabel132">
    <w:name w:val="ListLabel 132"/>
    <w:qFormat/>
    <w:rsid w:val="00D65A02"/>
    <w:rPr>
      <w:rFonts w:ascii="Book Antiqua" w:hAnsi="Book Antiqua" w:cs="Symbol"/>
      <w:b/>
    </w:rPr>
  </w:style>
  <w:style w:type="character" w:customStyle="1" w:styleId="ListLabel133">
    <w:name w:val="ListLabel 133"/>
    <w:qFormat/>
    <w:rsid w:val="00D65A02"/>
    <w:rPr>
      <w:rFonts w:cs="Courier New"/>
    </w:rPr>
  </w:style>
  <w:style w:type="character" w:customStyle="1" w:styleId="ListLabel134">
    <w:name w:val="ListLabel 134"/>
    <w:qFormat/>
    <w:rsid w:val="00D65A02"/>
    <w:rPr>
      <w:rFonts w:cs="Wingdings"/>
    </w:rPr>
  </w:style>
  <w:style w:type="character" w:customStyle="1" w:styleId="ListLabel135">
    <w:name w:val="ListLabel 135"/>
    <w:qFormat/>
    <w:rsid w:val="00D65A02"/>
    <w:rPr>
      <w:rFonts w:cs="Symbol"/>
    </w:rPr>
  </w:style>
  <w:style w:type="character" w:customStyle="1" w:styleId="ListLabel136">
    <w:name w:val="ListLabel 136"/>
    <w:qFormat/>
    <w:rsid w:val="00D65A02"/>
    <w:rPr>
      <w:rFonts w:cs="Courier New"/>
    </w:rPr>
  </w:style>
  <w:style w:type="character" w:customStyle="1" w:styleId="ListLabel137">
    <w:name w:val="ListLabel 137"/>
    <w:qFormat/>
    <w:rsid w:val="00D65A02"/>
    <w:rPr>
      <w:rFonts w:cs="Wingdings"/>
    </w:rPr>
  </w:style>
  <w:style w:type="character" w:customStyle="1" w:styleId="ListLabel138">
    <w:name w:val="ListLabel 138"/>
    <w:qFormat/>
    <w:rsid w:val="00D65A02"/>
    <w:rPr>
      <w:rFonts w:cs="Symbol"/>
    </w:rPr>
  </w:style>
  <w:style w:type="character" w:customStyle="1" w:styleId="ListLabel139">
    <w:name w:val="ListLabel 139"/>
    <w:qFormat/>
    <w:rsid w:val="00D65A02"/>
    <w:rPr>
      <w:rFonts w:cs="Courier New"/>
    </w:rPr>
  </w:style>
  <w:style w:type="character" w:customStyle="1" w:styleId="ListLabel140">
    <w:name w:val="ListLabel 140"/>
    <w:qFormat/>
    <w:rsid w:val="00D65A02"/>
    <w:rPr>
      <w:rFonts w:cs="Wingdings"/>
    </w:rPr>
  </w:style>
  <w:style w:type="character" w:customStyle="1" w:styleId="ListLabel141">
    <w:name w:val="ListLabel 141"/>
    <w:qFormat/>
    <w:rsid w:val="00D65A02"/>
    <w:rPr>
      <w:rFonts w:cs="Symbol"/>
      <w:b/>
    </w:rPr>
  </w:style>
  <w:style w:type="character" w:customStyle="1" w:styleId="ListLabel142">
    <w:name w:val="ListLabel 142"/>
    <w:qFormat/>
    <w:rsid w:val="00D65A02"/>
    <w:rPr>
      <w:rFonts w:cs="Courier New"/>
    </w:rPr>
  </w:style>
  <w:style w:type="character" w:customStyle="1" w:styleId="ListLabel143">
    <w:name w:val="ListLabel 143"/>
    <w:qFormat/>
    <w:rsid w:val="00D65A02"/>
    <w:rPr>
      <w:rFonts w:cs="Wingdings"/>
    </w:rPr>
  </w:style>
  <w:style w:type="character" w:customStyle="1" w:styleId="ListLabel144">
    <w:name w:val="ListLabel 144"/>
    <w:qFormat/>
    <w:rsid w:val="00D65A02"/>
    <w:rPr>
      <w:rFonts w:cs="Symbol"/>
    </w:rPr>
  </w:style>
  <w:style w:type="character" w:customStyle="1" w:styleId="ListLabel145">
    <w:name w:val="ListLabel 145"/>
    <w:qFormat/>
    <w:rsid w:val="00D65A02"/>
    <w:rPr>
      <w:rFonts w:cs="Courier New"/>
    </w:rPr>
  </w:style>
  <w:style w:type="character" w:customStyle="1" w:styleId="ListLabel146">
    <w:name w:val="ListLabel 146"/>
    <w:qFormat/>
    <w:rsid w:val="00D65A02"/>
    <w:rPr>
      <w:rFonts w:cs="Wingdings"/>
    </w:rPr>
  </w:style>
  <w:style w:type="character" w:customStyle="1" w:styleId="ListLabel147">
    <w:name w:val="ListLabel 147"/>
    <w:qFormat/>
    <w:rsid w:val="00D65A02"/>
    <w:rPr>
      <w:rFonts w:cs="Symbol"/>
    </w:rPr>
  </w:style>
  <w:style w:type="character" w:customStyle="1" w:styleId="ListLabel148">
    <w:name w:val="ListLabel 148"/>
    <w:qFormat/>
    <w:rsid w:val="00D65A02"/>
    <w:rPr>
      <w:rFonts w:cs="Courier New"/>
    </w:rPr>
  </w:style>
  <w:style w:type="character" w:customStyle="1" w:styleId="ListLabel149">
    <w:name w:val="ListLabel 149"/>
    <w:qFormat/>
    <w:rsid w:val="00D65A02"/>
    <w:rPr>
      <w:rFonts w:cs="Wingdings"/>
    </w:rPr>
  </w:style>
  <w:style w:type="character" w:customStyle="1" w:styleId="ListLabel150">
    <w:name w:val="ListLabel 150"/>
    <w:qFormat/>
    <w:rsid w:val="00D65A02"/>
    <w:rPr>
      <w:rFonts w:eastAsia="Calibri" w:cs="Times New Roman"/>
    </w:rPr>
  </w:style>
  <w:style w:type="character" w:customStyle="1" w:styleId="ListLabel151">
    <w:name w:val="ListLabel 151"/>
    <w:qFormat/>
    <w:rsid w:val="00D65A02"/>
    <w:rPr>
      <w:rFonts w:cs="Courier New"/>
    </w:rPr>
  </w:style>
  <w:style w:type="character" w:customStyle="1" w:styleId="ListLabel152">
    <w:name w:val="ListLabel 152"/>
    <w:qFormat/>
    <w:rsid w:val="00D65A02"/>
    <w:rPr>
      <w:rFonts w:cs="Courier New"/>
    </w:rPr>
  </w:style>
  <w:style w:type="character" w:customStyle="1" w:styleId="ListLabel153">
    <w:name w:val="ListLabel 153"/>
    <w:qFormat/>
    <w:rsid w:val="00D65A02"/>
    <w:rPr>
      <w:rFonts w:cs="Courier New"/>
    </w:rPr>
  </w:style>
  <w:style w:type="character" w:customStyle="1" w:styleId="ListLabel154">
    <w:name w:val="ListLabel 154"/>
    <w:qFormat/>
    <w:rsid w:val="00D65A02"/>
    <w:rPr>
      <w:rFonts w:cs="Courier New"/>
    </w:rPr>
  </w:style>
  <w:style w:type="character" w:customStyle="1" w:styleId="ListLabel155">
    <w:name w:val="ListLabel 155"/>
    <w:qFormat/>
    <w:rsid w:val="00D65A02"/>
    <w:rPr>
      <w:rFonts w:cs="Courier New"/>
    </w:rPr>
  </w:style>
  <w:style w:type="character" w:customStyle="1" w:styleId="ListLabel156">
    <w:name w:val="ListLabel 156"/>
    <w:qFormat/>
    <w:rsid w:val="00D65A02"/>
    <w:rPr>
      <w:rFonts w:cs="Courier New"/>
    </w:rPr>
  </w:style>
  <w:style w:type="character" w:customStyle="1" w:styleId="ListLabel157">
    <w:name w:val="ListLabel 157"/>
    <w:qFormat/>
    <w:rsid w:val="00D65A02"/>
    <w:rPr>
      <w:rFonts w:cs="Courier New"/>
    </w:rPr>
  </w:style>
  <w:style w:type="character" w:customStyle="1" w:styleId="ListLabel158">
    <w:name w:val="ListLabel 158"/>
    <w:qFormat/>
    <w:rsid w:val="00D65A02"/>
    <w:rPr>
      <w:rFonts w:cs="Courier New"/>
    </w:rPr>
  </w:style>
  <w:style w:type="character" w:customStyle="1" w:styleId="ListLabel159">
    <w:name w:val="ListLabel 159"/>
    <w:qFormat/>
    <w:rsid w:val="00D65A02"/>
    <w:rPr>
      <w:rFonts w:cs="Courier New"/>
    </w:rPr>
  </w:style>
  <w:style w:type="character" w:customStyle="1" w:styleId="ListLabel160">
    <w:name w:val="ListLabel 160"/>
    <w:qFormat/>
    <w:rsid w:val="00D65A02"/>
    <w:rPr>
      <w:sz w:val="20"/>
    </w:rPr>
  </w:style>
  <w:style w:type="character" w:customStyle="1" w:styleId="ListLabel161">
    <w:name w:val="ListLabel 161"/>
    <w:qFormat/>
    <w:rsid w:val="00D65A02"/>
    <w:rPr>
      <w:sz w:val="20"/>
    </w:rPr>
  </w:style>
  <w:style w:type="character" w:customStyle="1" w:styleId="ListLabel162">
    <w:name w:val="ListLabel 162"/>
    <w:qFormat/>
    <w:rsid w:val="00D65A02"/>
    <w:rPr>
      <w:sz w:val="20"/>
    </w:rPr>
  </w:style>
  <w:style w:type="character" w:customStyle="1" w:styleId="ListLabel163">
    <w:name w:val="ListLabel 163"/>
    <w:qFormat/>
    <w:rsid w:val="00D65A02"/>
    <w:rPr>
      <w:sz w:val="20"/>
    </w:rPr>
  </w:style>
  <w:style w:type="character" w:customStyle="1" w:styleId="ListLabel164">
    <w:name w:val="ListLabel 164"/>
    <w:qFormat/>
    <w:rsid w:val="00D65A02"/>
    <w:rPr>
      <w:sz w:val="20"/>
    </w:rPr>
  </w:style>
  <w:style w:type="character" w:customStyle="1" w:styleId="ListLabel165">
    <w:name w:val="ListLabel 165"/>
    <w:qFormat/>
    <w:rsid w:val="00D65A02"/>
    <w:rPr>
      <w:sz w:val="20"/>
    </w:rPr>
  </w:style>
  <w:style w:type="character" w:customStyle="1" w:styleId="ListLabel166">
    <w:name w:val="ListLabel 166"/>
    <w:qFormat/>
    <w:rsid w:val="00D65A02"/>
    <w:rPr>
      <w:sz w:val="20"/>
    </w:rPr>
  </w:style>
  <w:style w:type="character" w:customStyle="1" w:styleId="ListLabel167">
    <w:name w:val="ListLabel 167"/>
    <w:qFormat/>
    <w:rsid w:val="00D65A02"/>
    <w:rPr>
      <w:sz w:val="20"/>
    </w:rPr>
  </w:style>
  <w:style w:type="character" w:customStyle="1" w:styleId="ListLabel168">
    <w:name w:val="ListLabel 168"/>
    <w:qFormat/>
    <w:rsid w:val="00D65A02"/>
    <w:rPr>
      <w:sz w:val="20"/>
    </w:rPr>
  </w:style>
  <w:style w:type="character" w:customStyle="1" w:styleId="ListLabel169">
    <w:name w:val="ListLabel 169"/>
    <w:qFormat/>
    <w:rsid w:val="00D65A02"/>
    <w:rPr>
      <w:rFonts w:cs="Courier New"/>
    </w:rPr>
  </w:style>
  <w:style w:type="character" w:customStyle="1" w:styleId="ListLabel170">
    <w:name w:val="ListLabel 170"/>
    <w:qFormat/>
    <w:rsid w:val="00D65A02"/>
    <w:rPr>
      <w:rFonts w:cs="Courier New"/>
    </w:rPr>
  </w:style>
  <w:style w:type="character" w:customStyle="1" w:styleId="ListLabel171">
    <w:name w:val="ListLabel 171"/>
    <w:qFormat/>
    <w:rsid w:val="00D65A02"/>
    <w:rPr>
      <w:rFonts w:cs="Courier New"/>
    </w:rPr>
  </w:style>
  <w:style w:type="character" w:customStyle="1" w:styleId="ListLabel172">
    <w:name w:val="ListLabel 172"/>
    <w:qFormat/>
    <w:rsid w:val="00D65A02"/>
    <w:rPr>
      <w:rFonts w:cs="Courier New"/>
    </w:rPr>
  </w:style>
  <w:style w:type="character" w:customStyle="1" w:styleId="ListLabel173">
    <w:name w:val="ListLabel 173"/>
    <w:qFormat/>
    <w:rsid w:val="00D65A02"/>
    <w:rPr>
      <w:rFonts w:cs="Courier New"/>
    </w:rPr>
  </w:style>
  <w:style w:type="character" w:customStyle="1" w:styleId="ListLabel174">
    <w:name w:val="ListLabel 174"/>
    <w:qFormat/>
    <w:rsid w:val="00D65A02"/>
    <w:rPr>
      <w:rFonts w:cs="Courier New"/>
    </w:rPr>
  </w:style>
  <w:style w:type="character" w:customStyle="1" w:styleId="ListLabel175">
    <w:name w:val="ListLabel 175"/>
    <w:qFormat/>
    <w:rsid w:val="00D65A02"/>
    <w:rPr>
      <w:rFonts w:eastAsia="Calibri" w:cs="Times New Roman"/>
    </w:rPr>
  </w:style>
  <w:style w:type="character" w:customStyle="1" w:styleId="ListLabel176">
    <w:name w:val="ListLabel 176"/>
    <w:qFormat/>
    <w:rsid w:val="00D65A02"/>
    <w:rPr>
      <w:rFonts w:cs="Courier New"/>
    </w:rPr>
  </w:style>
  <w:style w:type="character" w:customStyle="1" w:styleId="ListLabel177">
    <w:name w:val="ListLabel 177"/>
    <w:qFormat/>
    <w:rsid w:val="00D65A02"/>
    <w:rPr>
      <w:rFonts w:cs="Courier New"/>
    </w:rPr>
  </w:style>
  <w:style w:type="character" w:customStyle="1" w:styleId="ListLabel178">
    <w:name w:val="ListLabel 178"/>
    <w:qFormat/>
    <w:rsid w:val="00D65A02"/>
    <w:rPr>
      <w:rFonts w:cs="Courier New"/>
    </w:rPr>
  </w:style>
  <w:style w:type="character" w:customStyle="1" w:styleId="Caractresdenotedebasdepage">
    <w:name w:val="Caractères de note de bas de page"/>
    <w:qFormat/>
    <w:rsid w:val="00D65A02"/>
  </w:style>
  <w:style w:type="character" w:customStyle="1" w:styleId="Ancredenotedebasdepage">
    <w:name w:val="Ancre de note de bas de page"/>
    <w:rsid w:val="00D65A02"/>
    <w:rPr>
      <w:vertAlign w:val="superscript"/>
    </w:rPr>
  </w:style>
  <w:style w:type="character" w:customStyle="1" w:styleId="Ancredenotedefin">
    <w:name w:val="Ancre de note de fin"/>
    <w:rsid w:val="00D65A02"/>
    <w:rPr>
      <w:vertAlign w:val="superscript"/>
    </w:rPr>
  </w:style>
  <w:style w:type="character" w:customStyle="1" w:styleId="Caractresdenotedefin">
    <w:name w:val="Caractères de note de fin"/>
    <w:qFormat/>
    <w:rsid w:val="00D65A02"/>
  </w:style>
  <w:style w:type="character" w:customStyle="1" w:styleId="ListLabel179">
    <w:name w:val="ListLabel 179"/>
    <w:qFormat/>
    <w:rsid w:val="00C72B68"/>
    <w:rPr>
      <w:rFonts w:ascii="Book Antiqua" w:hAnsi="Book Antiqua" w:cs="Times New Roman"/>
    </w:rPr>
  </w:style>
  <w:style w:type="character" w:customStyle="1" w:styleId="ListLabel180">
    <w:name w:val="ListLabel 180"/>
    <w:qFormat/>
    <w:rsid w:val="00C72B68"/>
    <w:rPr>
      <w:rFonts w:cs="Courier New"/>
    </w:rPr>
  </w:style>
  <w:style w:type="character" w:customStyle="1" w:styleId="ListLabel181">
    <w:name w:val="ListLabel 181"/>
    <w:qFormat/>
    <w:rsid w:val="00C72B68"/>
    <w:rPr>
      <w:rFonts w:cs="Wingdings"/>
    </w:rPr>
  </w:style>
  <w:style w:type="character" w:customStyle="1" w:styleId="ListLabel182">
    <w:name w:val="ListLabel 182"/>
    <w:qFormat/>
    <w:rsid w:val="00C72B68"/>
    <w:rPr>
      <w:rFonts w:cs="Symbol"/>
    </w:rPr>
  </w:style>
  <w:style w:type="character" w:customStyle="1" w:styleId="ListLabel183">
    <w:name w:val="ListLabel 183"/>
    <w:qFormat/>
    <w:rsid w:val="00C72B68"/>
    <w:rPr>
      <w:rFonts w:cs="Courier New"/>
    </w:rPr>
  </w:style>
  <w:style w:type="character" w:customStyle="1" w:styleId="ListLabel184">
    <w:name w:val="ListLabel 184"/>
    <w:qFormat/>
    <w:rsid w:val="00C72B68"/>
    <w:rPr>
      <w:rFonts w:cs="Wingdings"/>
    </w:rPr>
  </w:style>
  <w:style w:type="character" w:customStyle="1" w:styleId="ListLabel185">
    <w:name w:val="ListLabel 185"/>
    <w:qFormat/>
    <w:rsid w:val="00C72B68"/>
    <w:rPr>
      <w:rFonts w:cs="Symbol"/>
    </w:rPr>
  </w:style>
  <w:style w:type="character" w:customStyle="1" w:styleId="ListLabel186">
    <w:name w:val="ListLabel 186"/>
    <w:qFormat/>
    <w:rsid w:val="00C72B68"/>
    <w:rPr>
      <w:rFonts w:cs="Courier New"/>
    </w:rPr>
  </w:style>
  <w:style w:type="character" w:customStyle="1" w:styleId="ListLabel187">
    <w:name w:val="ListLabel 187"/>
    <w:qFormat/>
    <w:rsid w:val="00C72B68"/>
    <w:rPr>
      <w:rFonts w:cs="Wingdings"/>
    </w:rPr>
  </w:style>
  <w:style w:type="character" w:customStyle="1" w:styleId="ListLabel188">
    <w:name w:val="ListLabel 188"/>
    <w:qFormat/>
    <w:rsid w:val="00C72B68"/>
    <w:rPr>
      <w:rFonts w:ascii="Book Antiqua" w:hAnsi="Book Antiqua" w:cs="Symbol"/>
      <w:b/>
    </w:rPr>
  </w:style>
  <w:style w:type="character" w:customStyle="1" w:styleId="ListLabel189">
    <w:name w:val="ListLabel 189"/>
    <w:qFormat/>
    <w:rsid w:val="00C72B68"/>
    <w:rPr>
      <w:rFonts w:cs="Courier New"/>
    </w:rPr>
  </w:style>
  <w:style w:type="character" w:customStyle="1" w:styleId="ListLabel190">
    <w:name w:val="ListLabel 190"/>
    <w:qFormat/>
    <w:rsid w:val="00C72B68"/>
    <w:rPr>
      <w:rFonts w:cs="Wingdings"/>
    </w:rPr>
  </w:style>
  <w:style w:type="character" w:customStyle="1" w:styleId="ListLabel191">
    <w:name w:val="ListLabel 191"/>
    <w:qFormat/>
    <w:rsid w:val="00C72B68"/>
    <w:rPr>
      <w:rFonts w:cs="Symbol"/>
    </w:rPr>
  </w:style>
  <w:style w:type="character" w:customStyle="1" w:styleId="ListLabel192">
    <w:name w:val="ListLabel 192"/>
    <w:qFormat/>
    <w:rsid w:val="00C72B68"/>
    <w:rPr>
      <w:rFonts w:cs="Courier New"/>
    </w:rPr>
  </w:style>
  <w:style w:type="character" w:customStyle="1" w:styleId="ListLabel193">
    <w:name w:val="ListLabel 193"/>
    <w:qFormat/>
    <w:rsid w:val="00C72B68"/>
    <w:rPr>
      <w:rFonts w:cs="Wingdings"/>
    </w:rPr>
  </w:style>
  <w:style w:type="character" w:customStyle="1" w:styleId="ListLabel194">
    <w:name w:val="ListLabel 194"/>
    <w:qFormat/>
    <w:rsid w:val="00C72B68"/>
    <w:rPr>
      <w:rFonts w:cs="Symbol"/>
    </w:rPr>
  </w:style>
  <w:style w:type="character" w:customStyle="1" w:styleId="ListLabel195">
    <w:name w:val="ListLabel 195"/>
    <w:qFormat/>
    <w:rsid w:val="00C72B68"/>
    <w:rPr>
      <w:rFonts w:cs="Courier New"/>
    </w:rPr>
  </w:style>
  <w:style w:type="character" w:customStyle="1" w:styleId="ListLabel196">
    <w:name w:val="ListLabel 196"/>
    <w:qFormat/>
    <w:rsid w:val="00C72B68"/>
    <w:rPr>
      <w:rFonts w:cs="Wingdings"/>
    </w:rPr>
  </w:style>
  <w:style w:type="character" w:customStyle="1" w:styleId="ListLabel197">
    <w:name w:val="ListLabel 197"/>
    <w:qFormat/>
    <w:rsid w:val="00C72B68"/>
    <w:rPr>
      <w:rFonts w:ascii="Book Antiqua" w:hAnsi="Book Antiqua" w:cs="Symbol"/>
      <w:b/>
    </w:rPr>
  </w:style>
  <w:style w:type="character" w:customStyle="1" w:styleId="ListLabel198">
    <w:name w:val="ListLabel 198"/>
    <w:qFormat/>
    <w:rsid w:val="00C72B68"/>
    <w:rPr>
      <w:rFonts w:cs="Courier New"/>
    </w:rPr>
  </w:style>
  <w:style w:type="character" w:customStyle="1" w:styleId="ListLabel199">
    <w:name w:val="ListLabel 199"/>
    <w:qFormat/>
    <w:rsid w:val="00C72B68"/>
    <w:rPr>
      <w:rFonts w:cs="Wingdings"/>
    </w:rPr>
  </w:style>
  <w:style w:type="character" w:customStyle="1" w:styleId="ListLabel200">
    <w:name w:val="ListLabel 200"/>
    <w:qFormat/>
    <w:rsid w:val="00C72B68"/>
    <w:rPr>
      <w:rFonts w:cs="Symbol"/>
    </w:rPr>
  </w:style>
  <w:style w:type="character" w:customStyle="1" w:styleId="ListLabel201">
    <w:name w:val="ListLabel 201"/>
    <w:qFormat/>
    <w:rsid w:val="00C72B68"/>
    <w:rPr>
      <w:rFonts w:cs="Courier New"/>
    </w:rPr>
  </w:style>
  <w:style w:type="character" w:customStyle="1" w:styleId="ListLabel202">
    <w:name w:val="ListLabel 202"/>
    <w:qFormat/>
    <w:rsid w:val="00C72B68"/>
    <w:rPr>
      <w:rFonts w:cs="Wingdings"/>
    </w:rPr>
  </w:style>
  <w:style w:type="character" w:customStyle="1" w:styleId="ListLabel203">
    <w:name w:val="ListLabel 203"/>
    <w:qFormat/>
    <w:rsid w:val="00C72B68"/>
    <w:rPr>
      <w:rFonts w:cs="Symbol"/>
    </w:rPr>
  </w:style>
  <w:style w:type="character" w:customStyle="1" w:styleId="ListLabel204">
    <w:name w:val="ListLabel 204"/>
    <w:qFormat/>
    <w:rsid w:val="00C72B68"/>
    <w:rPr>
      <w:rFonts w:cs="Courier New"/>
    </w:rPr>
  </w:style>
  <w:style w:type="character" w:customStyle="1" w:styleId="ListLabel205">
    <w:name w:val="ListLabel 205"/>
    <w:qFormat/>
    <w:rsid w:val="00C72B68"/>
    <w:rPr>
      <w:rFonts w:cs="Wingdings"/>
    </w:rPr>
  </w:style>
  <w:style w:type="character" w:customStyle="1" w:styleId="ListLabel206">
    <w:name w:val="ListLabel 206"/>
    <w:qFormat/>
    <w:rsid w:val="00C72B68"/>
    <w:rPr>
      <w:rFonts w:ascii="Book Antiqua" w:hAnsi="Book Antiqua" w:cs="Symbol"/>
      <w:b w:val="0"/>
    </w:rPr>
  </w:style>
  <w:style w:type="character" w:customStyle="1" w:styleId="ListLabel207">
    <w:name w:val="ListLabel 207"/>
    <w:qFormat/>
    <w:rsid w:val="00C72B68"/>
    <w:rPr>
      <w:rFonts w:cs="Courier New"/>
    </w:rPr>
  </w:style>
  <w:style w:type="character" w:customStyle="1" w:styleId="ListLabel208">
    <w:name w:val="ListLabel 208"/>
    <w:qFormat/>
    <w:rsid w:val="00C72B68"/>
    <w:rPr>
      <w:rFonts w:cs="Wingdings"/>
    </w:rPr>
  </w:style>
  <w:style w:type="character" w:customStyle="1" w:styleId="ListLabel209">
    <w:name w:val="ListLabel 209"/>
    <w:qFormat/>
    <w:rsid w:val="00C72B68"/>
    <w:rPr>
      <w:rFonts w:cs="Symbol"/>
    </w:rPr>
  </w:style>
  <w:style w:type="character" w:customStyle="1" w:styleId="ListLabel210">
    <w:name w:val="ListLabel 210"/>
    <w:qFormat/>
    <w:rsid w:val="00C72B68"/>
    <w:rPr>
      <w:rFonts w:cs="Courier New"/>
    </w:rPr>
  </w:style>
  <w:style w:type="character" w:customStyle="1" w:styleId="ListLabel211">
    <w:name w:val="ListLabel 211"/>
    <w:qFormat/>
    <w:rsid w:val="00C72B68"/>
    <w:rPr>
      <w:rFonts w:cs="Wingdings"/>
    </w:rPr>
  </w:style>
  <w:style w:type="character" w:customStyle="1" w:styleId="ListLabel212">
    <w:name w:val="ListLabel 212"/>
    <w:qFormat/>
    <w:rsid w:val="00C72B68"/>
    <w:rPr>
      <w:rFonts w:cs="Symbol"/>
    </w:rPr>
  </w:style>
  <w:style w:type="character" w:customStyle="1" w:styleId="ListLabel213">
    <w:name w:val="ListLabel 213"/>
    <w:qFormat/>
    <w:rsid w:val="00C72B68"/>
    <w:rPr>
      <w:rFonts w:cs="Courier New"/>
    </w:rPr>
  </w:style>
  <w:style w:type="character" w:customStyle="1" w:styleId="ListLabel214">
    <w:name w:val="ListLabel 214"/>
    <w:qFormat/>
    <w:rsid w:val="00C72B68"/>
    <w:rPr>
      <w:rFonts w:cs="Wingdings"/>
    </w:rPr>
  </w:style>
  <w:style w:type="character" w:customStyle="1" w:styleId="ListLabel215">
    <w:name w:val="ListLabel 215"/>
    <w:qFormat/>
    <w:rsid w:val="00C72B68"/>
    <w:rPr>
      <w:rFonts w:ascii="Book Antiqua" w:hAnsi="Book Antiqua" w:cs="Symbol"/>
      <w:b/>
    </w:rPr>
  </w:style>
  <w:style w:type="character" w:customStyle="1" w:styleId="ListLabel216">
    <w:name w:val="ListLabel 216"/>
    <w:qFormat/>
    <w:rsid w:val="00C72B68"/>
    <w:rPr>
      <w:rFonts w:cs="Courier New"/>
    </w:rPr>
  </w:style>
  <w:style w:type="character" w:customStyle="1" w:styleId="ListLabel217">
    <w:name w:val="ListLabel 217"/>
    <w:qFormat/>
    <w:rsid w:val="00C72B68"/>
    <w:rPr>
      <w:rFonts w:cs="Wingdings"/>
    </w:rPr>
  </w:style>
  <w:style w:type="character" w:customStyle="1" w:styleId="ListLabel218">
    <w:name w:val="ListLabel 218"/>
    <w:qFormat/>
    <w:rsid w:val="00C72B68"/>
    <w:rPr>
      <w:rFonts w:cs="Symbol"/>
    </w:rPr>
  </w:style>
  <w:style w:type="character" w:customStyle="1" w:styleId="ListLabel219">
    <w:name w:val="ListLabel 219"/>
    <w:qFormat/>
    <w:rsid w:val="00C72B68"/>
    <w:rPr>
      <w:rFonts w:cs="Courier New"/>
    </w:rPr>
  </w:style>
  <w:style w:type="character" w:customStyle="1" w:styleId="ListLabel220">
    <w:name w:val="ListLabel 220"/>
    <w:qFormat/>
    <w:rsid w:val="00C72B68"/>
    <w:rPr>
      <w:rFonts w:cs="Wingdings"/>
    </w:rPr>
  </w:style>
  <w:style w:type="character" w:customStyle="1" w:styleId="ListLabel221">
    <w:name w:val="ListLabel 221"/>
    <w:qFormat/>
    <w:rsid w:val="00C72B68"/>
    <w:rPr>
      <w:rFonts w:cs="Symbol"/>
    </w:rPr>
  </w:style>
  <w:style w:type="character" w:customStyle="1" w:styleId="ListLabel222">
    <w:name w:val="ListLabel 222"/>
    <w:qFormat/>
    <w:rsid w:val="00C72B68"/>
    <w:rPr>
      <w:rFonts w:cs="Courier New"/>
    </w:rPr>
  </w:style>
  <w:style w:type="character" w:customStyle="1" w:styleId="ListLabel223">
    <w:name w:val="ListLabel 223"/>
    <w:qFormat/>
    <w:rsid w:val="00C72B68"/>
    <w:rPr>
      <w:rFonts w:cs="Wingdings"/>
    </w:rPr>
  </w:style>
  <w:style w:type="character" w:customStyle="1" w:styleId="ListLabel224">
    <w:name w:val="ListLabel 224"/>
    <w:qFormat/>
    <w:rsid w:val="00C72B68"/>
    <w:rPr>
      <w:rFonts w:ascii="Book Antiqua" w:hAnsi="Book Antiqua" w:cs="Symbol"/>
      <w:b/>
    </w:rPr>
  </w:style>
  <w:style w:type="character" w:customStyle="1" w:styleId="ListLabel225">
    <w:name w:val="ListLabel 225"/>
    <w:qFormat/>
    <w:rsid w:val="00C72B68"/>
    <w:rPr>
      <w:rFonts w:cs="Courier New"/>
    </w:rPr>
  </w:style>
  <w:style w:type="character" w:customStyle="1" w:styleId="ListLabel226">
    <w:name w:val="ListLabel 226"/>
    <w:qFormat/>
    <w:rsid w:val="00C72B68"/>
    <w:rPr>
      <w:rFonts w:cs="Wingdings"/>
    </w:rPr>
  </w:style>
  <w:style w:type="character" w:customStyle="1" w:styleId="ListLabel227">
    <w:name w:val="ListLabel 227"/>
    <w:qFormat/>
    <w:rsid w:val="00C72B68"/>
    <w:rPr>
      <w:rFonts w:cs="Symbol"/>
    </w:rPr>
  </w:style>
  <w:style w:type="character" w:customStyle="1" w:styleId="ListLabel228">
    <w:name w:val="ListLabel 228"/>
    <w:qFormat/>
    <w:rsid w:val="00C72B68"/>
    <w:rPr>
      <w:rFonts w:cs="Courier New"/>
    </w:rPr>
  </w:style>
  <w:style w:type="character" w:customStyle="1" w:styleId="ListLabel229">
    <w:name w:val="ListLabel 229"/>
    <w:qFormat/>
    <w:rsid w:val="00C72B68"/>
    <w:rPr>
      <w:rFonts w:cs="Wingdings"/>
    </w:rPr>
  </w:style>
  <w:style w:type="character" w:customStyle="1" w:styleId="ListLabel230">
    <w:name w:val="ListLabel 230"/>
    <w:qFormat/>
    <w:rsid w:val="00C72B68"/>
    <w:rPr>
      <w:rFonts w:cs="Symbol"/>
    </w:rPr>
  </w:style>
  <w:style w:type="character" w:customStyle="1" w:styleId="ListLabel231">
    <w:name w:val="ListLabel 231"/>
    <w:qFormat/>
    <w:rsid w:val="00C72B68"/>
    <w:rPr>
      <w:rFonts w:cs="Courier New"/>
    </w:rPr>
  </w:style>
  <w:style w:type="character" w:customStyle="1" w:styleId="ListLabel232">
    <w:name w:val="ListLabel 232"/>
    <w:qFormat/>
    <w:rsid w:val="00C72B68"/>
    <w:rPr>
      <w:rFonts w:cs="Wingdings"/>
    </w:rPr>
  </w:style>
  <w:style w:type="character" w:customStyle="1" w:styleId="ListLabel233">
    <w:name w:val="ListLabel 233"/>
    <w:qFormat/>
    <w:rsid w:val="00C72B68"/>
    <w:rPr>
      <w:rFonts w:ascii="Book Antiqua" w:hAnsi="Book Antiqua" w:cs="Symbol"/>
      <w:b/>
    </w:rPr>
  </w:style>
  <w:style w:type="character" w:customStyle="1" w:styleId="ListLabel234">
    <w:name w:val="ListLabel 234"/>
    <w:qFormat/>
    <w:rsid w:val="00C72B68"/>
    <w:rPr>
      <w:rFonts w:cs="Courier New"/>
    </w:rPr>
  </w:style>
  <w:style w:type="character" w:customStyle="1" w:styleId="ListLabel235">
    <w:name w:val="ListLabel 235"/>
    <w:qFormat/>
    <w:rsid w:val="00C72B68"/>
    <w:rPr>
      <w:rFonts w:cs="Wingdings"/>
    </w:rPr>
  </w:style>
  <w:style w:type="character" w:customStyle="1" w:styleId="ListLabel236">
    <w:name w:val="ListLabel 236"/>
    <w:qFormat/>
    <w:rsid w:val="00C72B68"/>
    <w:rPr>
      <w:rFonts w:cs="Symbol"/>
    </w:rPr>
  </w:style>
  <w:style w:type="character" w:customStyle="1" w:styleId="ListLabel237">
    <w:name w:val="ListLabel 237"/>
    <w:qFormat/>
    <w:rsid w:val="00C72B68"/>
    <w:rPr>
      <w:rFonts w:cs="Courier New"/>
    </w:rPr>
  </w:style>
  <w:style w:type="character" w:customStyle="1" w:styleId="ListLabel238">
    <w:name w:val="ListLabel 238"/>
    <w:qFormat/>
    <w:rsid w:val="00C72B68"/>
    <w:rPr>
      <w:rFonts w:cs="Wingdings"/>
    </w:rPr>
  </w:style>
  <w:style w:type="character" w:customStyle="1" w:styleId="ListLabel239">
    <w:name w:val="ListLabel 239"/>
    <w:qFormat/>
    <w:rsid w:val="00C72B68"/>
    <w:rPr>
      <w:rFonts w:cs="Symbol"/>
    </w:rPr>
  </w:style>
  <w:style w:type="character" w:customStyle="1" w:styleId="ListLabel240">
    <w:name w:val="ListLabel 240"/>
    <w:qFormat/>
    <w:rsid w:val="00C72B68"/>
    <w:rPr>
      <w:rFonts w:cs="Courier New"/>
    </w:rPr>
  </w:style>
  <w:style w:type="character" w:customStyle="1" w:styleId="ListLabel241">
    <w:name w:val="ListLabel 241"/>
    <w:qFormat/>
    <w:rsid w:val="00C72B68"/>
    <w:rPr>
      <w:rFonts w:cs="Wingdings"/>
    </w:rPr>
  </w:style>
  <w:style w:type="character" w:customStyle="1" w:styleId="ListLabel242">
    <w:name w:val="ListLabel 242"/>
    <w:qFormat/>
    <w:rsid w:val="00C72B68"/>
    <w:rPr>
      <w:rFonts w:cs="Symbol"/>
    </w:rPr>
  </w:style>
  <w:style w:type="character" w:customStyle="1" w:styleId="ListLabel243">
    <w:name w:val="ListLabel 243"/>
    <w:qFormat/>
    <w:rsid w:val="00C72B68"/>
    <w:rPr>
      <w:rFonts w:cs="Courier New"/>
    </w:rPr>
  </w:style>
  <w:style w:type="character" w:customStyle="1" w:styleId="ListLabel244">
    <w:name w:val="ListLabel 244"/>
    <w:qFormat/>
    <w:rsid w:val="00C72B68"/>
    <w:rPr>
      <w:rFonts w:cs="Wingdings"/>
    </w:rPr>
  </w:style>
  <w:style w:type="character" w:customStyle="1" w:styleId="ListLabel245">
    <w:name w:val="ListLabel 245"/>
    <w:qFormat/>
    <w:rsid w:val="00C72B68"/>
    <w:rPr>
      <w:rFonts w:cs="Symbol"/>
    </w:rPr>
  </w:style>
  <w:style w:type="character" w:customStyle="1" w:styleId="ListLabel246">
    <w:name w:val="ListLabel 246"/>
    <w:qFormat/>
    <w:rsid w:val="00C72B68"/>
    <w:rPr>
      <w:rFonts w:cs="Courier New"/>
    </w:rPr>
  </w:style>
  <w:style w:type="character" w:customStyle="1" w:styleId="ListLabel247">
    <w:name w:val="ListLabel 247"/>
    <w:qFormat/>
    <w:rsid w:val="00C72B68"/>
    <w:rPr>
      <w:rFonts w:cs="Wingdings"/>
    </w:rPr>
  </w:style>
  <w:style w:type="character" w:customStyle="1" w:styleId="ListLabel248">
    <w:name w:val="ListLabel 248"/>
    <w:qFormat/>
    <w:rsid w:val="00C72B68"/>
    <w:rPr>
      <w:rFonts w:cs="Symbol"/>
    </w:rPr>
  </w:style>
  <w:style w:type="character" w:customStyle="1" w:styleId="ListLabel249">
    <w:name w:val="ListLabel 249"/>
    <w:qFormat/>
    <w:rsid w:val="00C72B68"/>
    <w:rPr>
      <w:rFonts w:cs="Courier New"/>
    </w:rPr>
  </w:style>
  <w:style w:type="character" w:customStyle="1" w:styleId="ListLabel250">
    <w:name w:val="ListLabel 250"/>
    <w:qFormat/>
    <w:rsid w:val="00C72B68"/>
    <w:rPr>
      <w:rFonts w:cs="Wingdings"/>
    </w:rPr>
  </w:style>
  <w:style w:type="character" w:customStyle="1" w:styleId="ListLabel251">
    <w:name w:val="ListLabel 251"/>
    <w:qFormat/>
    <w:rsid w:val="00C72B68"/>
    <w:rPr>
      <w:rFonts w:ascii="Book Antiqua" w:hAnsi="Book Antiqua" w:cs="Symbol"/>
      <w:b/>
    </w:rPr>
  </w:style>
  <w:style w:type="character" w:customStyle="1" w:styleId="ListLabel252">
    <w:name w:val="ListLabel 252"/>
    <w:qFormat/>
    <w:rsid w:val="00C72B68"/>
    <w:rPr>
      <w:rFonts w:cs="Courier New"/>
    </w:rPr>
  </w:style>
  <w:style w:type="character" w:customStyle="1" w:styleId="ListLabel253">
    <w:name w:val="ListLabel 253"/>
    <w:qFormat/>
    <w:rsid w:val="00C72B68"/>
    <w:rPr>
      <w:rFonts w:cs="Wingdings"/>
    </w:rPr>
  </w:style>
  <w:style w:type="character" w:customStyle="1" w:styleId="ListLabel254">
    <w:name w:val="ListLabel 254"/>
    <w:qFormat/>
    <w:rsid w:val="00C72B68"/>
    <w:rPr>
      <w:rFonts w:cs="Symbol"/>
    </w:rPr>
  </w:style>
  <w:style w:type="character" w:customStyle="1" w:styleId="ListLabel255">
    <w:name w:val="ListLabel 255"/>
    <w:qFormat/>
    <w:rsid w:val="00C72B68"/>
    <w:rPr>
      <w:rFonts w:cs="Courier New"/>
    </w:rPr>
  </w:style>
  <w:style w:type="character" w:customStyle="1" w:styleId="ListLabel256">
    <w:name w:val="ListLabel 256"/>
    <w:qFormat/>
    <w:rsid w:val="00C72B68"/>
    <w:rPr>
      <w:rFonts w:cs="Wingdings"/>
    </w:rPr>
  </w:style>
  <w:style w:type="character" w:customStyle="1" w:styleId="ListLabel257">
    <w:name w:val="ListLabel 257"/>
    <w:qFormat/>
    <w:rsid w:val="00C72B68"/>
    <w:rPr>
      <w:rFonts w:cs="Symbol"/>
    </w:rPr>
  </w:style>
  <w:style w:type="character" w:customStyle="1" w:styleId="ListLabel258">
    <w:name w:val="ListLabel 258"/>
    <w:qFormat/>
    <w:rsid w:val="00C72B68"/>
    <w:rPr>
      <w:rFonts w:cs="Courier New"/>
    </w:rPr>
  </w:style>
  <w:style w:type="character" w:customStyle="1" w:styleId="ListLabel259">
    <w:name w:val="ListLabel 259"/>
    <w:qFormat/>
    <w:rsid w:val="00C72B68"/>
    <w:rPr>
      <w:rFonts w:cs="Wingdings"/>
    </w:rPr>
  </w:style>
  <w:style w:type="character" w:customStyle="1" w:styleId="ListLabel260">
    <w:name w:val="ListLabel 260"/>
    <w:qFormat/>
    <w:rsid w:val="00C72B68"/>
    <w:rPr>
      <w:rFonts w:cs="Courier New"/>
    </w:rPr>
  </w:style>
  <w:style w:type="character" w:customStyle="1" w:styleId="ListLabel261">
    <w:name w:val="ListLabel 261"/>
    <w:qFormat/>
    <w:rsid w:val="00C72B68"/>
    <w:rPr>
      <w:rFonts w:cs="Courier New"/>
    </w:rPr>
  </w:style>
  <w:style w:type="character" w:customStyle="1" w:styleId="ListLabel262">
    <w:name w:val="ListLabel 262"/>
    <w:qFormat/>
    <w:rsid w:val="00C72B68"/>
    <w:rPr>
      <w:rFonts w:cs="Courier New"/>
    </w:rPr>
  </w:style>
  <w:style w:type="character" w:customStyle="1" w:styleId="ListLabel263">
    <w:name w:val="ListLabel 263"/>
    <w:qFormat/>
    <w:rsid w:val="00C72B68"/>
    <w:rPr>
      <w:rFonts w:ascii="Book Antiqua" w:hAnsi="Book Antiqua" w:cs="Times New Roman"/>
    </w:rPr>
  </w:style>
  <w:style w:type="character" w:customStyle="1" w:styleId="ListLabel264">
    <w:name w:val="ListLabel 264"/>
    <w:qFormat/>
    <w:rsid w:val="00C72B68"/>
    <w:rPr>
      <w:rFonts w:cs="Courier New"/>
    </w:rPr>
  </w:style>
  <w:style w:type="character" w:customStyle="1" w:styleId="ListLabel265">
    <w:name w:val="ListLabel 265"/>
    <w:qFormat/>
    <w:rsid w:val="00C72B68"/>
    <w:rPr>
      <w:rFonts w:cs="Wingdings"/>
    </w:rPr>
  </w:style>
  <w:style w:type="character" w:customStyle="1" w:styleId="ListLabel266">
    <w:name w:val="ListLabel 266"/>
    <w:qFormat/>
    <w:rsid w:val="00C72B68"/>
    <w:rPr>
      <w:rFonts w:cs="Symbol"/>
    </w:rPr>
  </w:style>
  <w:style w:type="character" w:customStyle="1" w:styleId="ListLabel267">
    <w:name w:val="ListLabel 267"/>
    <w:qFormat/>
    <w:rsid w:val="00C72B68"/>
    <w:rPr>
      <w:rFonts w:cs="Courier New"/>
    </w:rPr>
  </w:style>
  <w:style w:type="character" w:customStyle="1" w:styleId="ListLabel268">
    <w:name w:val="ListLabel 268"/>
    <w:qFormat/>
    <w:rsid w:val="00C72B68"/>
    <w:rPr>
      <w:rFonts w:cs="Wingdings"/>
    </w:rPr>
  </w:style>
  <w:style w:type="character" w:customStyle="1" w:styleId="ListLabel269">
    <w:name w:val="ListLabel 269"/>
    <w:qFormat/>
    <w:rsid w:val="00C72B68"/>
    <w:rPr>
      <w:rFonts w:cs="Symbol"/>
    </w:rPr>
  </w:style>
  <w:style w:type="character" w:customStyle="1" w:styleId="ListLabel270">
    <w:name w:val="ListLabel 270"/>
    <w:qFormat/>
    <w:rsid w:val="00C72B68"/>
    <w:rPr>
      <w:rFonts w:cs="Courier New"/>
    </w:rPr>
  </w:style>
  <w:style w:type="character" w:customStyle="1" w:styleId="ListLabel271">
    <w:name w:val="ListLabel 271"/>
    <w:qFormat/>
    <w:rsid w:val="00C72B68"/>
    <w:rPr>
      <w:rFonts w:cs="Wingdings"/>
    </w:rPr>
  </w:style>
  <w:style w:type="character" w:customStyle="1" w:styleId="ListLabel272">
    <w:name w:val="ListLabel 272"/>
    <w:qFormat/>
    <w:rsid w:val="00C72B68"/>
    <w:rPr>
      <w:rFonts w:ascii="Book Antiqua" w:hAnsi="Book Antiqua" w:cs="Symbol"/>
      <w:b/>
    </w:rPr>
  </w:style>
  <w:style w:type="character" w:customStyle="1" w:styleId="ListLabel273">
    <w:name w:val="ListLabel 273"/>
    <w:qFormat/>
    <w:rsid w:val="00C72B68"/>
    <w:rPr>
      <w:rFonts w:cs="Courier New"/>
    </w:rPr>
  </w:style>
  <w:style w:type="character" w:customStyle="1" w:styleId="ListLabel274">
    <w:name w:val="ListLabel 274"/>
    <w:qFormat/>
    <w:rsid w:val="00C72B68"/>
    <w:rPr>
      <w:rFonts w:cs="Wingdings"/>
    </w:rPr>
  </w:style>
  <w:style w:type="character" w:customStyle="1" w:styleId="ListLabel275">
    <w:name w:val="ListLabel 275"/>
    <w:qFormat/>
    <w:rsid w:val="00C72B68"/>
    <w:rPr>
      <w:rFonts w:cs="Symbol"/>
    </w:rPr>
  </w:style>
  <w:style w:type="character" w:customStyle="1" w:styleId="ListLabel276">
    <w:name w:val="ListLabel 276"/>
    <w:qFormat/>
    <w:rsid w:val="00C72B68"/>
    <w:rPr>
      <w:rFonts w:cs="Courier New"/>
    </w:rPr>
  </w:style>
  <w:style w:type="character" w:customStyle="1" w:styleId="ListLabel277">
    <w:name w:val="ListLabel 277"/>
    <w:qFormat/>
    <w:rsid w:val="00C72B68"/>
    <w:rPr>
      <w:rFonts w:cs="Wingdings"/>
    </w:rPr>
  </w:style>
  <w:style w:type="character" w:customStyle="1" w:styleId="ListLabel278">
    <w:name w:val="ListLabel 278"/>
    <w:qFormat/>
    <w:rsid w:val="00C72B68"/>
    <w:rPr>
      <w:rFonts w:cs="Symbol"/>
    </w:rPr>
  </w:style>
  <w:style w:type="character" w:customStyle="1" w:styleId="ListLabel279">
    <w:name w:val="ListLabel 279"/>
    <w:qFormat/>
    <w:rsid w:val="00C72B68"/>
    <w:rPr>
      <w:rFonts w:cs="Courier New"/>
    </w:rPr>
  </w:style>
  <w:style w:type="character" w:customStyle="1" w:styleId="ListLabel280">
    <w:name w:val="ListLabel 280"/>
    <w:qFormat/>
    <w:rsid w:val="00C72B68"/>
    <w:rPr>
      <w:rFonts w:cs="Wingdings"/>
    </w:rPr>
  </w:style>
  <w:style w:type="character" w:customStyle="1" w:styleId="ListLabel281">
    <w:name w:val="ListLabel 281"/>
    <w:qFormat/>
    <w:rsid w:val="00C72B68"/>
    <w:rPr>
      <w:rFonts w:ascii="Book Antiqua" w:hAnsi="Book Antiqua" w:cs="Symbol"/>
      <w:b/>
    </w:rPr>
  </w:style>
  <w:style w:type="character" w:customStyle="1" w:styleId="ListLabel282">
    <w:name w:val="ListLabel 282"/>
    <w:qFormat/>
    <w:rsid w:val="00C72B68"/>
    <w:rPr>
      <w:rFonts w:cs="Courier New"/>
    </w:rPr>
  </w:style>
  <w:style w:type="character" w:customStyle="1" w:styleId="ListLabel283">
    <w:name w:val="ListLabel 283"/>
    <w:qFormat/>
    <w:rsid w:val="00C72B68"/>
    <w:rPr>
      <w:rFonts w:cs="Wingdings"/>
    </w:rPr>
  </w:style>
  <w:style w:type="character" w:customStyle="1" w:styleId="ListLabel284">
    <w:name w:val="ListLabel 284"/>
    <w:qFormat/>
    <w:rsid w:val="00C72B68"/>
    <w:rPr>
      <w:rFonts w:cs="Symbol"/>
    </w:rPr>
  </w:style>
  <w:style w:type="character" w:customStyle="1" w:styleId="ListLabel285">
    <w:name w:val="ListLabel 285"/>
    <w:qFormat/>
    <w:rsid w:val="00C72B68"/>
    <w:rPr>
      <w:rFonts w:cs="Courier New"/>
    </w:rPr>
  </w:style>
  <w:style w:type="character" w:customStyle="1" w:styleId="ListLabel286">
    <w:name w:val="ListLabel 286"/>
    <w:qFormat/>
    <w:rsid w:val="00C72B68"/>
    <w:rPr>
      <w:rFonts w:cs="Wingdings"/>
    </w:rPr>
  </w:style>
  <w:style w:type="character" w:customStyle="1" w:styleId="ListLabel287">
    <w:name w:val="ListLabel 287"/>
    <w:qFormat/>
    <w:rsid w:val="00C72B68"/>
    <w:rPr>
      <w:rFonts w:cs="Symbol"/>
    </w:rPr>
  </w:style>
  <w:style w:type="character" w:customStyle="1" w:styleId="ListLabel288">
    <w:name w:val="ListLabel 288"/>
    <w:qFormat/>
    <w:rsid w:val="00C72B68"/>
    <w:rPr>
      <w:rFonts w:cs="Courier New"/>
    </w:rPr>
  </w:style>
  <w:style w:type="character" w:customStyle="1" w:styleId="ListLabel289">
    <w:name w:val="ListLabel 289"/>
    <w:qFormat/>
    <w:rsid w:val="00C72B68"/>
    <w:rPr>
      <w:rFonts w:cs="Wingdings"/>
    </w:rPr>
  </w:style>
  <w:style w:type="character" w:customStyle="1" w:styleId="ListLabel290">
    <w:name w:val="ListLabel 290"/>
    <w:qFormat/>
    <w:rsid w:val="00C72B68"/>
    <w:rPr>
      <w:rFonts w:ascii="Book Antiqua" w:hAnsi="Book Antiqua" w:cs="Symbol"/>
      <w:b w:val="0"/>
    </w:rPr>
  </w:style>
  <w:style w:type="character" w:customStyle="1" w:styleId="ListLabel291">
    <w:name w:val="ListLabel 291"/>
    <w:qFormat/>
    <w:rsid w:val="00C72B68"/>
    <w:rPr>
      <w:rFonts w:cs="Courier New"/>
    </w:rPr>
  </w:style>
  <w:style w:type="character" w:customStyle="1" w:styleId="ListLabel292">
    <w:name w:val="ListLabel 292"/>
    <w:qFormat/>
    <w:rsid w:val="00C72B68"/>
    <w:rPr>
      <w:rFonts w:cs="Wingdings"/>
    </w:rPr>
  </w:style>
  <w:style w:type="character" w:customStyle="1" w:styleId="ListLabel293">
    <w:name w:val="ListLabel 293"/>
    <w:qFormat/>
    <w:rsid w:val="00C72B68"/>
    <w:rPr>
      <w:rFonts w:cs="Symbol"/>
    </w:rPr>
  </w:style>
  <w:style w:type="character" w:customStyle="1" w:styleId="ListLabel294">
    <w:name w:val="ListLabel 294"/>
    <w:qFormat/>
    <w:rsid w:val="00C72B68"/>
    <w:rPr>
      <w:rFonts w:cs="Courier New"/>
    </w:rPr>
  </w:style>
  <w:style w:type="character" w:customStyle="1" w:styleId="ListLabel295">
    <w:name w:val="ListLabel 295"/>
    <w:qFormat/>
    <w:rsid w:val="00C72B68"/>
    <w:rPr>
      <w:rFonts w:cs="Wingdings"/>
    </w:rPr>
  </w:style>
  <w:style w:type="character" w:customStyle="1" w:styleId="ListLabel296">
    <w:name w:val="ListLabel 296"/>
    <w:qFormat/>
    <w:rsid w:val="00C72B68"/>
    <w:rPr>
      <w:rFonts w:cs="Symbol"/>
    </w:rPr>
  </w:style>
  <w:style w:type="character" w:customStyle="1" w:styleId="ListLabel297">
    <w:name w:val="ListLabel 297"/>
    <w:qFormat/>
    <w:rsid w:val="00C72B68"/>
    <w:rPr>
      <w:rFonts w:cs="Courier New"/>
    </w:rPr>
  </w:style>
  <w:style w:type="character" w:customStyle="1" w:styleId="ListLabel298">
    <w:name w:val="ListLabel 298"/>
    <w:qFormat/>
    <w:rsid w:val="00C72B68"/>
    <w:rPr>
      <w:rFonts w:cs="Wingdings"/>
    </w:rPr>
  </w:style>
  <w:style w:type="character" w:customStyle="1" w:styleId="ListLabel299">
    <w:name w:val="ListLabel 299"/>
    <w:qFormat/>
    <w:rsid w:val="00C72B68"/>
    <w:rPr>
      <w:rFonts w:ascii="Book Antiqua" w:hAnsi="Book Antiqua" w:cs="Symbol"/>
      <w:b/>
    </w:rPr>
  </w:style>
  <w:style w:type="character" w:customStyle="1" w:styleId="ListLabel300">
    <w:name w:val="ListLabel 300"/>
    <w:qFormat/>
    <w:rsid w:val="00C72B68"/>
    <w:rPr>
      <w:rFonts w:cs="Courier New"/>
    </w:rPr>
  </w:style>
  <w:style w:type="character" w:customStyle="1" w:styleId="ListLabel301">
    <w:name w:val="ListLabel 301"/>
    <w:qFormat/>
    <w:rsid w:val="00C72B68"/>
    <w:rPr>
      <w:rFonts w:cs="Wingdings"/>
    </w:rPr>
  </w:style>
  <w:style w:type="character" w:customStyle="1" w:styleId="ListLabel302">
    <w:name w:val="ListLabel 302"/>
    <w:qFormat/>
    <w:rsid w:val="00C72B68"/>
    <w:rPr>
      <w:rFonts w:cs="Symbol"/>
    </w:rPr>
  </w:style>
  <w:style w:type="character" w:customStyle="1" w:styleId="ListLabel303">
    <w:name w:val="ListLabel 303"/>
    <w:qFormat/>
    <w:rsid w:val="00C72B68"/>
    <w:rPr>
      <w:rFonts w:cs="Courier New"/>
    </w:rPr>
  </w:style>
  <w:style w:type="character" w:customStyle="1" w:styleId="ListLabel304">
    <w:name w:val="ListLabel 304"/>
    <w:qFormat/>
    <w:rsid w:val="00C72B68"/>
    <w:rPr>
      <w:rFonts w:cs="Wingdings"/>
    </w:rPr>
  </w:style>
  <w:style w:type="character" w:customStyle="1" w:styleId="ListLabel305">
    <w:name w:val="ListLabel 305"/>
    <w:qFormat/>
    <w:rsid w:val="00C72B68"/>
    <w:rPr>
      <w:rFonts w:cs="Symbol"/>
    </w:rPr>
  </w:style>
  <w:style w:type="character" w:customStyle="1" w:styleId="ListLabel306">
    <w:name w:val="ListLabel 306"/>
    <w:qFormat/>
    <w:rsid w:val="00C72B68"/>
    <w:rPr>
      <w:rFonts w:cs="Courier New"/>
    </w:rPr>
  </w:style>
  <w:style w:type="character" w:customStyle="1" w:styleId="ListLabel307">
    <w:name w:val="ListLabel 307"/>
    <w:qFormat/>
    <w:rsid w:val="00C72B68"/>
    <w:rPr>
      <w:rFonts w:cs="Wingdings"/>
    </w:rPr>
  </w:style>
  <w:style w:type="character" w:customStyle="1" w:styleId="ListLabel308">
    <w:name w:val="ListLabel 308"/>
    <w:qFormat/>
    <w:rsid w:val="00C72B68"/>
    <w:rPr>
      <w:rFonts w:ascii="Book Antiqua" w:hAnsi="Book Antiqua" w:cs="Symbol"/>
      <w:b/>
    </w:rPr>
  </w:style>
  <w:style w:type="character" w:customStyle="1" w:styleId="ListLabel309">
    <w:name w:val="ListLabel 309"/>
    <w:qFormat/>
    <w:rsid w:val="00C72B68"/>
    <w:rPr>
      <w:rFonts w:cs="Courier New"/>
    </w:rPr>
  </w:style>
  <w:style w:type="character" w:customStyle="1" w:styleId="ListLabel310">
    <w:name w:val="ListLabel 310"/>
    <w:qFormat/>
    <w:rsid w:val="00C72B68"/>
    <w:rPr>
      <w:rFonts w:cs="Wingdings"/>
    </w:rPr>
  </w:style>
  <w:style w:type="character" w:customStyle="1" w:styleId="ListLabel311">
    <w:name w:val="ListLabel 311"/>
    <w:qFormat/>
    <w:rsid w:val="00C72B68"/>
    <w:rPr>
      <w:rFonts w:cs="Symbol"/>
    </w:rPr>
  </w:style>
  <w:style w:type="character" w:customStyle="1" w:styleId="ListLabel312">
    <w:name w:val="ListLabel 312"/>
    <w:qFormat/>
    <w:rsid w:val="00C72B68"/>
    <w:rPr>
      <w:rFonts w:cs="Courier New"/>
    </w:rPr>
  </w:style>
  <w:style w:type="character" w:customStyle="1" w:styleId="ListLabel313">
    <w:name w:val="ListLabel 313"/>
    <w:qFormat/>
    <w:rsid w:val="00C72B68"/>
    <w:rPr>
      <w:rFonts w:cs="Wingdings"/>
    </w:rPr>
  </w:style>
  <w:style w:type="character" w:customStyle="1" w:styleId="ListLabel314">
    <w:name w:val="ListLabel 314"/>
    <w:qFormat/>
    <w:rsid w:val="00C72B68"/>
    <w:rPr>
      <w:rFonts w:cs="Symbol"/>
    </w:rPr>
  </w:style>
  <w:style w:type="character" w:customStyle="1" w:styleId="ListLabel315">
    <w:name w:val="ListLabel 315"/>
    <w:qFormat/>
    <w:rsid w:val="00C72B68"/>
    <w:rPr>
      <w:rFonts w:cs="Courier New"/>
    </w:rPr>
  </w:style>
  <w:style w:type="character" w:customStyle="1" w:styleId="ListLabel316">
    <w:name w:val="ListLabel 316"/>
    <w:qFormat/>
    <w:rsid w:val="00C72B68"/>
    <w:rPr>
      <w:rFonts w:cs="Wingdings"/>
    </w:rPr>
  </w:style>
  <w:style w:type="character" w:customStyle="1" w:styleId="ListLabel317">
    <w:name w:val="ListLabel 317"/>
    <w:qFormat/>
    <w:rsid w:val="00C72B68"/>
    <w:rPr>
      <w:rFonts w:ascii="Book Antiqua" w:hAnsi="Book Antiqua" w:cs="Symbol"/>
      <w:b/>
    </w:rPr>
  </w:style>
  <w:style w:type="character" w:customStyle="1" w:styleId="ListLabel318">
    <w:name w:val="ListLabel 318"/>
    <w:qFormat/>
    <w:rsid w:val="00C72B68"/>
    <w:rPr>
      <w:rFonts w:cs="Courier New"/>
    </w:rPr>
  </w:style>
  <w:style w:type="character" w:customStyle="1" w:styleId="ListLabel319">
    <w:name w:val="ListLabel 319"/>
    <w:qFormat/>
    <w:rsid w:val="00C72B68"/>
    <w:rPr>
      <w:rFonts w:cs="Wingdings"/>
    </w:rPr>
  </w:style>
  <w:style w:type="character" w:customStyle="1" w:styleId="ListLabel320">
    <w:name w:val="ListLabel 320"/>
    <w:qFormat/>
    <w:rsid w:val="00C72B68"/>
    <w:rPr>
      <w:rFonts w:cs="Symbol"/>
    </w:rPr>
  </w:style>
  <w:style w:type="character" w:customStyle="1" w:styleId="ListLabel321">
    <w:name w:val="ListLabel 321"/>
    <w:qFormat/>
    <w:rsid w:val="00C72B68"/>
    <w:rPr>
      <w:rFonts w:cs="Courier New"/>
    </w:rPr>
  </w:style>
  <w:style w:type="character" w:customStyle="1" w:styleId="ListLabel322">
    <w:name w:val="ListLabel 322"/>
    <w:qFormat/>
    <w:rsid w:val="00C72B68"/>
    <w:rPr>
      <w:rFonts w:cs="Wingdings"/>
    </w:rPr>
  </w:style>
  <w:style w:type="character" w:customStyle="1" w:styleId="ListLabel323">
    <w:name w:val="ListLabel 323"/>
    <w:qFormat/>
    <w:rsid w:val="00C72B68"/>
    <w:rPr>
      <w:rFonts w:cs="Symbol"/>
    </w:rPr>
  </w:style>
  <w:style w:type="character" w:customStyle="1" w:styleId="ListLabel324">
    <w:name w:val="ListLabel 324"/>
    <w:qFormat/>
    <w:rsid w:val="00C72B68"/>
    <w:rPr>
      <w:rFonts w:cs="Courier New"/>
    </w:rPr>
  </w:style>
  <w:style w:type="character" w:customStyle="1" w:styleId="ListLabel325">
    <w:name w:val="ListLabel 325"/>
    <w:qFormat/>
    <w:rsid w:val="00C72B68"/>
    <w:rPr>
      <w:rFonts w:cs="Wingdings"/>
    </w:rPr>
  </w:style>
  <w:style w:type="character" w:customStyle="1" w:styleId="ListLabel326">
    <w:name w:val="ListLabel 326"/>
    <w:qFormat/>
    <w:rsid w:val="00C72B68"/>
    <w:rPr>
      <w:rFonts w:cs="Symbol"/>
    </w:rPr>
  </w:style>
  <w:style w:type="character" w:customStyle="1" w:styleId="ListLabel327">
    <w:name w:val="ListLabel 327"/>
    <w:qFormat/>
    <w:rsid w:val="00C72B68"/>
    <w:rPr>
      <w:rFonts w:cs="Courier New"/>
    </w:rPr>
  </w:style>
  <w:style w:type="character" w:customStyle="1" w:styleId="ListLabel328">
    <w:name w:val="ListLabel 328"/>
    <w:qFormat/>
    <w:rsid w:val="00C72B68"/>
    <w:rPr>
      <w:rFonts w:cs="Wingdings"/>
    </w:rPr>
  </w:style>
  <w:style w:type="character" w:customStyle="1" w:styleId="ListLabel329">
    <w:name w:val="ListLabel 329"/>
    <w:qFormat/>
    <w:rsid w:val="00C72B68"/>
    <w:rPr>
      <w:rFonts w:cs="Symbol"/>
    </w:rPr>
  </w:style>
  <w:style w:type="character" w:customStyle="1" w:styleId="ListLabel330">
    <w:name w:val="ListLabel 330"/>
    <w:qFormat/>
    <w:rsid w:val="00C72B68"/>
    <w:rPr>
      <w:rFonts w:cs="Courier New"/>
    </w:rPr>
  </w:style>
  <w:style w:type="character" w:customStyle="1" w:styleId="ListLabel331">
    <w:name w:val="ListLabel 331"/>
    <w:qFormat/>
    <w:rsid w:val="00C72B68"/>
    <w:rPr>
      <w:rFonts w:cs="Wingdings"/>
    </w:rPr>
  </w:style>
  <w:style w:type="character" w:customStyle="1" w:styleId="ListLabel332">
    <w:name w:val="ListLabel 332"/>
    <w:qFormat/>
    <w:rsid w:val="00C72B68"/>
    <w:rPr>
      <w:rFonts w:cs="Symbol"/>
    </w:rPr>
  </w:style>
  <w:style w:type="character" w:customStyle="1" w:styleId="ListLabel333">
    <w:name w:val="ListLabel 333"/>
    <w:qFormat/>
    <w:rsid w:val="00C72B68"/>
    <w:rPr>
      <w:rFonts w:cs="Courier New"/>
    </w:rPr>
  </w:style>
  <w:style w:type="character" w:customStyle="1" w:styleId="ListLabel334">
    <w:name w:val="ListLabel 334"/>
    <w:qFormat/>
    <w:rsid w:val="00C72B68"/>
    <w:rPr>
      <w:rFonts w:cs="Wingdings"/>
    </w:rPr>
  </w:style>
  <w:style w:type="character" w:customStyle="1" w:styleId="ListLabel335">
    <w:name w:val="ListLabel 335"/>
    <w:qFormat/>
    <w:rsid w:val="00C72B68"/>
    <w:rPr>
      <w:rFonts w:ascii="Book Antiqua" w:hAnsi="Book Antiqua" w:cs="Symbol"/>
      <w:b/>
    </w:rPr>
  </w:style>
  <w:style w:type="character" w:customStyle="1" w:styleId="ListLabel336">
    <w:name w:val="ListLabel 336"/>
    <w:qFormat/>
    <w:rsid w:val="00C72B68"/>
    <w:rPr>
      <w:rFonts w:cs="Courier New"/>
    </w:rPr>
  </w:style>
  <w:style w:type="character" w:customStyle="1" w:styleId="ListLabel337">
    <w:name w:val="ListLabel 337"/>
    <w:qFormat/>
    <w:rsid w:val="00C72B68"/>
    <w:rPr>
      <w:rFonts w:cs="Wingdings"/>
    </w:rPr>
  </w:style>
  <w:style w:type="character" w:customStyle="1" w:styleId="ListLabel338">
    <w:name w:val="ListLabel 338"/>
    <w:qFormat/>
    <w:rsid w:val="00C72B68"/>
    <w:rPr>
      <w:rFonts w:cs="Symbol"/>
    </w:rPr>
  </w:style>
  <w:style w:type="character" w:customStyle="1" w:styleId="ListLabel339">
    <w:name w:val="ListLabel 339"/>
    <w:qFormat/>
    <w:rsid w:val="00C72B68"/>
    <w:rPr>
      <w:rFonts w:cs="Courier New"/>
    </w:rPr>
  </w:style>
  <w:style w:type="character" w:customStyle="1" w:styleId="ListLabel340">
    <w:name w:val="ListLabel 340"/>
    <w:qFormat/>
    <w:rsid w:val="00C72B68"/>
    <w:rPr>
      <w:rFonts w:cs="Wingdings"/>
    </w:rPr>
  </w:style>
  <w:style w:type="character" w:customStyle="1" w:styleId="ListLabel341">
    <w:name w:val="ListLabel 341"/>
    <w:qFormat/>
    <w:rsid w:val="00C72B68"/>
    <w:rPr>
      <w:rFonts w:cs="Symbol"/>
    </w:rPr>
  </w:style>
  <w:style w:type="character" w:customStyle="1" w:styleId="ListLabel342">
    <w:name w:val="ListLabel 342"/>
    <w:qFormat/>
    <w:rsid w:val="00C72B68"/>
    <w:rPr>
      <w:rFonts w:cs="Courier New"/>
    </w:rPr>
  </w:style>
  <w:style w:type="character" w:customStyle="1" w:styleId="ListLabel343">
    <w:name w:val="ListLabel 343"/>
    <w:qFormat/>
    <w:rsid w:val="00C72B68"/>
    <w:rPr>
      <w:rFonts w:cs="Wingdings"/>
    </w:rPr>
  </w:style>
  <w:style w:type="character" w:customStyle="1" w:styleId="ListLabel344">
    <w:name w:val="ListLabel 344"/>
    <w:qFormat/>
    <w:rsid w:val="00C72B68"/>
    <w:rPr>
      <w:rFonts w:ascii="Book Antiqua" w:hAnsi="Book Antiqua" w:cs="Symbol"/>
      <w:b/>
    </w:rPr>
  </w:style>
  <w:style w:type="character" w:customStyle="1" w:styleId="ListLabel345">
    <w:name w:val="ListLabel 345"/>
    <w:qFormat/>
    <w:rsid w:val="00C72B68"/>
    <w:rPr>
      <w:rFonts w:cs="Courier New"/>
    </w:rPr>
  </w:style>
  <w:style w:type="character" w:customStyle="1" w:styleId="ListLabel346">
    <w:name w:val="ListLabel 346"/>
    <w:qFormat/>
    <w:rsid w:val="00C72B68"/>
    <w:rPr>
      <w:rFonts w:cs="Wingdings"/>
    </w:rPr>
  </w:style>
  <w:style w:type="character" w:customStyle="1" w:styleId="ListLabel347">
    <w:name w:val="ListLabel 347"/>
    <w:qFormat/>
    <w:rsid w:val="00C72B68"/>
    <w:rPr>
      <w:rFonts w:cs="Symbol"/>
    </w:rPr>
  </w:style>
  <w:style w:type="character" w:customStyle="1" w:styleId="ListLabel348">
    <w:name w:val="ListLabel 348"/>
    <w:qFormat/>
    <w:rsid w:val="00C72B68"/>
    <w:rPr>
      <w:rFonts w:cs="Courier New"/>
    </w:rPr>
  </w:style>
  <w:style w:type="character" w:customStyle="1" w:styleId="ListLabel349">
    <w:name w:val="ListLabel 349"/>
    <w:qFormat/>
    <w:rsid w:val="00C72B68"/>
    <w:rPr>
      <w:rFonts w:cs="Wingdings"/>
    </w:rPr>
  </w:style>
  <w:style w:type="character" w:customStyle="1" w:styleId="ListLabel350">
    <w:name w:val="ListLabel 350"/>
    <w:qFormat/>
    <w:rsid w:val="00C72B68"/>
    <w:rPr>
      <w:rFonts w:cs="Symbol"/>
    </w:rPr>
  </w:style>
  <w:style w:type="character" w:customStyle="1" w:styleId="ListLabel351">
    <w:name w:val="ListLabel 351"/>
    <w:qFormat/>
    <w:rsid w:val="00C72B68"/>
    <w:rPr>
      <w:rFonts w:cs="Courier New"/>
    </w:rPr>
  </w:style>
  <w:style w:type="character" w:customStyle="1" w:styleId="ListLabel352">
    <w:name w:val="ListLabel 352"/>
    <w:qFormat/>
    <w:rsid w:val="00C72B68"/>
    <w:rPr>
      <w:rFonts w:cs="Wingdings"/>
    </w:rPr>
  </w:style>
  <w:style w:type="paragraph" w:styleId="Titre">
    <w:name w:val="Title"/>
    <w:basedOn w:val="Normal"/>
    <w:next w:val="Corpsdetexte"/>
    <w:qFormat/>
    <w:rsid w:val="00080AA3"/>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uiPriority w:val="99"/>
    <w:semiHidden/>
    <w:unhideWhenUsed/>
    <w:rsid w:val="00764E0F"/>
    <w:pPr>
      <w:spacing w:after="120"/>
    </w:pPr>
  </w:style>
  <w:style w:type="paragraph" w:styleId="Liste">
    <w:name w:val="List"/>
    <w:basedOn w:val="Corpsdetexte"/>
    <w:rsid w:val="00080AA3"/>
    <w:rPr>
      <w:rFonts w:cs="Arial"/>
    </w:rPr>
  </w:style>
  <w:style w:type="paragraph" w:customStyle="1" w:styleId="Lgende1">
    <w:name w:val="Légende1"/>
    <w:basedOn w:val="Normal"/>
    <w:qFormat/>
    <w:rsid w:val="00D65A02"/>
    <w:pPr>
      <w:suppressLineNumbers/>
      <w:spacing w:before="120" w:after="120"/>
    </w:pPr>
    <w:rPr>
      <w:rFonts w:cs="Arial"/>
      <w:i/>
      <w:iCs/>
      <w:sz w:val="24"/>
      <w:szCs w:val="24"/>
    </w:rPr>
  </w:style>
  <w:style w:type="paragraph" w:customStyle="1" w:styleId="Index">
    <w:name w:val="Index"/>
    <w:basedOn w:val="Normal"/>
    <w:qFormat/>
    <w:rsid w:val="00080AA3"/>
    <w:pPr>
      <w:suppressLineNumbers/>
    </w:pPr>
    <w:rPr>
      <w:rFonts w:cs="Arial"/>
    </w:rPr>
  </w:style>
  <w:style w:type="paragraph" w:customStyle="1" w:styleId="Lgende10">
    <w:name w:val="Légende1"/>
    <w:basedOn w:val="Normal"/>
    <w:qFormat/>
    <w:rsid w:val="00080AA3"/>
    <w:pPr>
      <w:suppressLineNumbers/>
      <w:spacing w:before="120" w:after="120"/>
    </w:pPr>
    <w:rPr>
      <w:rFonts w:cs="Arial"/>
      <w:i/>
      <w:iCs/>
      <w:sz w:val="24"/>
      <w:szCs w:val="24"/>
    </w:rPr>
  </w:style>
  <w:style w:type="paragraph" w:styleId="Paragraphedeliste">
    <w:name w:val="List Paragraph"/>
    <w:aliases w:val="ParagrapheLEXSI,lp1,Bull - Bullet niveau 1,Lettre d'introduction,Paragrafo elenco1,Paragraphe 3,Listes,List Paragraph1,EC,Colorful List - Accent 11,Paragraphe de liste1,Fiche List Paragraph,Task Body,Viñetas (Inicio Parrafo),Dot pt,L"/>
    <w:basedOn w:val="Normal"/>
    <w:link w:val="ParagraphedelisteCar"/>
    <w:uiPriority w:val="34"/>
    <w:qFormat/>
    <w:rsid w:val="00715F80"/>
    <w:pPr>
      <w:ind w:left="720"/>
      <w:contextualSpacing/>
    </w:pPr>
  </w:style>
  <w:style w:type="paragraph" w:styleId="NormalWeb">
    <w:name w:val="Normal (Web)"/>
    <w:basedOn w:val="Normal"/>
    <w:uiPriority w:val="99"/>
    <w:semiHidden/>
    <w:unhideWhenUsed/>
    <w:qFormat/>
    <w:rsid w:val="00A02EA0"/>
    <w:pPr>
      <w:spacing w:beforeAutospacing="1" w:afterAutospacing="1" w:line="240" w:lineRule="auto"/>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qFormat/>
    <w:rsid w:val="001C560E"/>
    <w:pPr>
      <w:spacing w:after="0" w:line="240" w:lineRule="auto"/>
    </w:pPr>
    <w:rPr>
      <w:rFonts w:ascii="Tahoma" w:hAnsi="Tahoma"/>
      <w:sz w:val="16"/>
      <w:szCs w:val="16"/>
    </w:rPr>
  </w:style>
  <w:style w:type="paragraph" w:styleId="Commentaire">
    <w:name w:val="annotation text"/>
    <w:basedOn w:val="Normal"/>
    <w:link w:val="CommentaireCar"/>
    <w:uiPriority w:val="99"/>
    <w:semiHidden/>
    <w:unhideWhenUsed/>
    <w:qFormat/>
    <w:rsid w:val="009A61DC"/>
    <w:rPr>
      <w:sz w:val="20"/>
      <w:szCs w:val="20"/>
    </w:rPr>
  </w:style>
  <w:style w:type="paragraph" w:styleId="Objetducommentaire">
    <w:name w:val="annotation subject"/>
    <w:basedOn w:val="Commentaire"/>
    <w:link w:val="ObjetducommentaireCar"/>
    <w:uiPriority w:val="99"/>
    <w:semiHidden/>
    <w:unhideWhenUsed/>
    <w:qFormat/>
    <w:rsid w:val="009A61DC"/>
    <w:rPr>
      <w:b/>
      <w:bCs/>
    </w:rPr>
  </w:style>
  <w:style w:type="paragraph" w:customStyle="1" w:styleId="bodytext">
    <w:name w:val="bodytext"/>
    <w:basedOn w:val="Normal"/>
    <w:qFormat/>
    <w:rsid w:val="00CC2B27"/>
    <w:pPr>
      <w:spacing w:beforeAutospacing="1" w:afterAutospacing="1" w:line="240" w:lineRule="auto"/>
    </w:pPr>
    <w:rPr>
      <w:rFonts w:ascii="Times New Roman" w:eastAsia="Times New Roman" w:hAnsi="Times New Roman"/>
      <w:sz w:val="24"/>
      <w:szCs w:val="24"/>
      <w:lang w:eastAsia="fr-FR"/>
    </w:rPr>
  </w:style>
  <w:style w:type="paragraph" w:customStyle="1" w:styleId="En-tte1">
    <w:name w:val="En-tête1"/>
    <w:basedOn w:val="Normal"/>
    <w:uiPriority w:val="99"/>
    <w:unhideWhenUsed/>
    <w:qFormat/>
    <w:rsid w:val="00764E0F"/>
    <w:pPr>
      <w:widowControl w:val="0"/>
      <w:tabs>
        <w:tab w:val="center" w:pos="4513"/>
        <w:tab w:val="right" w:pos="9026"/>
      </w:tabs>
      <w:spacing w:after="0" w:line="240" w:lineRule="auto"/>
    </w:pPr>
    <w:rPr>
      <w:rFonts w:ascii="Arial" w:eastAsia="Arial" w:hAnsi="Arial"/>
      <w:sz w:val="20"/>
      <w:szCs w:val="20"/>
      <w:lang w:val="en-US"/>
    </w:rPr>
  </w:style>
  <w:style w:type="paragraph" w:customStyle="1" w:styleId="ServiceInfoHeader">
    <w:name w:val="Service Info Header"/>
    <w:link w:val="ServiceInfoHeaderCar"/>
    <w:qFormat/>
    <w:rsid w:val="00764E0F"/>
    <w:pPr>
      <w:widowControl w:val="0"/>
      <w:tabs>
        <w:tab w:val="right" w:pos="9026"/>
      </w:tabs>
      <w:jc w:val="right"/>
    </w:pPr>
    <w:rPr>
      <w:rFonts w:ascii="Arial" w:eastAsia="Arial" w:hAnsi="Arial"/>
      <w:b/>
      <w:bCs/>
      <w:color w:val="00000A"/>
      <w:sz w:val="24"/>
      <w:szCs w:val="24"/>
      <w:lang w:val="en-US" w:eastAsia="en-US"/>
    </w:rPr>
  </w:style>
  <w:style w:type="paragraph" w:customStyle="1" w:styleId="Pieddepage1">
    <w:name w:val="Pied de page1"/>
    <w:basedOn w:val="Normal"/>
    <w:link w:val="PieddepageCar"/>
    <w:uiPriority w:val="99"/>
    <w:unhideWhenUsed/>
    <w:qFormat/>
    <w:rsid w:val="008D035A"/>
    <w:pPr>
      <w:tabs>
        <w:tab w:val="center" w:pos="4536"/>
        <w:tab w:val="right" w:pos="9072"/>
      </w:tabs>
      <w:spacing w:after="0" w:line="240" w:lineRule="auto"/>
    </w:pPr>
  </w:style>
  <w:style w:type="paragraph" w:styleId="Notedebasdepage">
    <w:name w:val="footnote text"/>
    <w:basedOn w:val="Normal"/>
    <w:uiPriority w:val="99"/>
    <w:semiHidden/>
    <w:unhideWhenUsed/>
    <w:qFormat/>
    <w:rsid w:val="001E65DA"/>
    <w:pPr>
      <w:spacing w:after="0" w:line="240" w:lineRule="auto"/>
    </w:pPr>
    <w:rPr>
      <w:sz w:val="20"/>
      <w:szCs w:val="20"/>
    </w:rPr>
  </w:style>
  <w:style w:type="paragraph" w:styleId="Textebrut">
    <w:name w:val="Plain Text"/>
    <w:basedOn w:val="Normal"/>
    <w:link w:val="TextebrutCar"/>
    <w:uiPriority w:val="99"/>
    <w:unhideWhenUsed/>
    <w:qFormat/>
    <w:rsid w:val="000D41FC"/>
    <w:pPr>
      <w:spacing w:after="0" w:line="240" w:lineRule="auto"/>
    </w:pPr>
    <w:rPr>
      <w:rFonts w:eastAsiaTheme="minorHAnsi" w:cs="Calibri"/>
    </w:rPr>
  </w:style>
  <w:style w:type="paragraph" w:customStyle="1" w:styleId="Notedebasdepage1">
    <w:name w:val="Note de bas de page1"/>
    <w:basedOn w:val="Normal"/>
    <w:link w:val="NotedebasdepageCar"/>
    <w:rsid w:val="00D65A02"/>
  </w:style>
  <w:style w:type="paragraph" w:customStyle="1" w:styleId="Pieddepage2">
    <w:name w:val="Pied de page2"/>
    <w:basedOn w:val="Normal"/>
    <w:rsid w:val="00D65A02"/>
  </w:style>
  <w:style w:type="character" w:customStyle="1" w:styleId="Titre1Car">
    <w:name w:val="Titre 1 Car"/>
    <w:basedOn w:val="Policepardfaut"/>
    <w:link w:val="Titre1"/>
    <w:uiPriority w:val="9"/>
    <w:rsid w:val="006061AC"/>
    <w:rPr>
      <w:rFonts w:ascii="Times New Roman" w:eastAsia="Times New Roman" w:hAnsi="Times New Roman"/>
      <w:b/>
      <w:bCs/>
      <w:kern w:val="36"/>
      <w:sz w:val="48"/>
      <w:szCs w:val="48"/>
    </w:rPr>
  </w:style>
  <w:style w:type="character" w:styleId="lev">
    <w:name w:val="Strong"/>
    <w:basedOn w:val="Policepardfaut"/>
    <w:uiPriority w:val="22"/>
    <w:qFormat/>
    <w:rsid w:val="00D835DB"/>
    <w:rPr>
      <w:b/>
      <w:bCs/>
    </w:rPr>
  </w:style>
  <w:style w:type="paragraph" w:styleId="En-tte">
    <w:name w:val="header"/>
    <w:basedOn w:val="Normal"/>
    <w:link w:val="En-tteCar1"/>
    <w:uiPriority w:val="99"/>
    <w:semiHidden/>
    <w:unhideWhenUsed/>
    <w:rsid w:val="00A046F8"/>
    <w:pPr>
      <w:tabs>
        <w:tab w:val="center" w:pos="4536"/>
        <w:tab w:val="right" w:pos="9072"/>
      </w:tabs>
      <w:spacing w:after="0" w:line="240" w:lineRule="auto"/>
    </w:pPr>
  </w:style>
  <w:style w:type="character" w:customStyle="1" w:styleId="En-tteCar1">
    <w:name w:val="En-tête Car1"/>
    <w:basedOn w:val="Policepardfaut"/>
    <w:link w:val="En-tte"/>
    <w:uiPriority w:val="99"/>
    <w:semiHidden/>
    <w:rsid w:val="00A046F8"/>
    <w:rPr>
      <w:color w:val="00000A"/>
      <w:sz w:val="22"/>
      <w:szCs w:val="22"/>
      <w:lang w:eastAsia="en-US"/>
    </w:rPr>
  </w:style>
  <w:style w:type="paragraph" w:styleId="Pieddepage">
    <w:name w:val="footer"/>
    <w:basedOn w:val="Normal"/>
    <w:link w:val="PieddepageCar1"/>
    <w:uiPriority w:val="99"/>
    <w:semiHidden/>
    <w:unhideWhenUsed/>
    <w:rsid w:val="00A046F8"/>
    <w:pPr>
      <w:tabs>
        <w:tab w:val="center" w:pos="4536"/>
        <w:tab w:val="right" w:pos="9072"/>
      </w:tabs>
      <w:spacing w:after="0" w:line="240" w:lineRule="auto"/>
    </w:pPr>
  </w:style>
  <w:style w:type="character" w:customStyle="1" w:styleId="PieddepageCar1">
    <w:name w:val="Pied de page Car1"/>
    <w:basedOn w:val="Policepardfaut"/>
    <w:link w:val="Pieddepage"/>
    <w:uiPriority w:val="99"/>
    <w:semiHidden/>
    <w:rsid w:val="00A046F8"/>
    <w:rPr>
      <w:color w:val="00000A"/>
      <w:sz w:val="22"/>
      <w:szCs w:val="22"/>
      <w:lang w:eastAsia="en-US"/>
    </w:rPr>
  </w:style>
  <w:style w:type="paragraph" w:styleId="Rvision">
    <w:name w:val="Revision"/>
    <w:hidden/>
    <w:uiPriority w:val="99"/>
    <w:semiHidden/>
    <w:rsid w:val="00ED6832"/>
    <w:rPr>
      <w:color w:val="00000A"/>
      <w:sz w:val="22"/>
      <w:szCs w:val="22"/>
      <w:lang w:eastAsia="en-US"/>
    </w:rPr>
  </w:style>
  <w:style w:type="character" w:styleId="Lienhypertexte">
    <w:name w:val="Hyperlink"/>
    <w:basedOn w:val="Policepardfaut"/>
    <w:uiPriority w:val="99"/>
    <w:unhideWhenUsed/>
    <w:rsid w:val="00484C6E"/>
    <w:rPr>
      <w:color w:val="0000FF" w:themeColor="hyperlink"/>
      <w:u w:val="single"/>
    </w:rPr>
  </w:style>
  <w:style w:type="character" w:customStyle="1" w:styleId="fontstyle0">
    <w:name w:val="fontstyle0"/>
    <w:basedOn w:val="Policepardfaut"/>
    <w:rsid w:val="005F7147"/>
  </w:style>
  <w:style w:type="character" w:customStyle="1" w:styleId="ParagraphedelisteCar">
    <w:name w:val="Paragraphe de liste Car"/>
    <w:aliases w:val="ParagrapheLEXSI Car,lp1 Car,Bull - Bullet niveau 1 Car,Lettre d'introduction Car,Paragrafo elenco1 Car,Paragraphe 3 Car,Listes Car,List Paragraph1 Car,EC Car,Colorful List - Accent 11 Car,Paragraphe de liste1 Car,Task Body Car"/>
    <w:basedOn w:val="Policepardfaut"/>
    <w:link w:val="Paragraphedeliste"/>
    <w:uiPriority w:val="34"/>
    <w:qFormat/>
    <w:locked/>
    <w:rsid w:val="00AE231C"/>
    <w:rPr>
      <w:color w:val="00000A"/>
      <w:sz w:val="22"/>
      <w:szCs w:val="22"/>
      <w:lang w:eastAsia="en-US"/>
    </w:rPr>
  </w:style>
  <w:style w:type="paragraph" w:customStyle="1" w:styleId="SNAutorit">
    <w:name w:val="SNAutorité"/>
    <w:basedOn w:val="Normal"/>
    <w:autoRedefine/>
    <w:rsid w:val="009D69C3"/>
    <w:pPr>
      <w:spacing w:after="240"/>
      <w:jc w:val="both"/>
    </w:pPr>
    <w:rPr>
      <w:rFonts w:ascii="Marianne" w:eastAsiaTheme="minorHAnsi" w:hAnsi="Marianne"/>
      <w:b/>
      <w:color w:val="auto"/>
      <w:u w:val="single"/>
      <w:lang w:eastAsia="fr-FR"/>
    </w:rPr>
  </w:style>
  <w:style w:type="paragraph" w:customStyle="1" w:styleId="assnatloitexte">
    <w:name w:val="assnatloitexte"/>
    <w:basedOn w:val="Normal"/>
    <w:rsid w:val="00AE231C"/>
    <w:pPr>
      <w:spacing w:before="100" w:beforeAutospacing="1" w:after="100" w:afterAutospacing="1" w:line="240" w:lineRule="auto"/>
    </w:pPr>
    <w:rPr>
      <w:rFonts w:ascii="Times New Roman" w:eastAsia="Times New Roman" w:hAnsi="Times New Roman"/>
      <w:color w:val="auto"/>
      <w:sz w:val="24"/>
      <w:szCs w:val="24"/>
      <w:lang w:eastAsia="fr-FR"/>
    </w:rPr>
  </w:style>
  <w:style w:type="paragraph" w:styleId="En-ttedetabledesmatires">
    <w:name w:val="TOC Heading"/>
    <w:basedOn w:val="Titre1"/>
    <w:next w:val="Normal"/>
    <w:uiPriority w:val="39"/>
    <w:unhideWhenUsed/>
    <w:qFormat/>
    <w:rsid w:val="004E25E8"/>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M2">
    <w:name w:val="toc 2"/>
    <w:basedOn w:val="Normal"/>
    <w:next w:val="Normal"/>
    <w:autoRedefine/>
    <w:uiPriority w:val="39"/>
    <w:unhideWhenUsed/>
    <w:rsid w:val="004E25E8"/>
    <w:pPr>
      <w:spacing w:after="100" w:line="259" w:lineRule="auto"/>
      <w:ind w:left="220"/>
    </w:pPr>
    <w:rPr>
      <w:rFonts w:asciiTheme="minorHAnsi" w:eastAsiaTheme="minorEastAsia" w:hAnsiTheme="minorHAnsi"/>
      <w:color w:val="auto"/>
      <w:lang w:eastAsia="fr-FR"/>
    </w:rPr>
  </w:style>
  <w:style w:type="paragraph" w:styleId="TM1">
    <w:name w:val="toc 1"/>
    <w:basedOn w:val="Normal"/>
    <w:next w:val="Normal"/>
    <w:autoRedefine/>
    <w:uiPriority w:val="39"/>
    <w:unhideWhenUsed/>
    <w:rsid w:val="004E25E8"/>
    <w:pPr>
      <w:spacing w:after="100" w:line="259" w:lineRule="auto"/>
    </w:pPr>
    <w:rPr>
      <w:rFonts w:asciiTheme="minorHAnsi" w:eastAsiaTheme="minorEastAsia" w:hAnsiTheme="minorHAnsi"/>
      <w:color w:val="auto"/>
      <w:lang w:eastAsia="fr-FR"/>
    </w:rPr>
  </w:style>
  <w:style w:type="paragraph" w:styleId="TM3">
    <w:name w:val="toc 3"/>
    <w:basedOn w:val="Normal"/>
    <w:next w:val="Normal"/>
    <w:autoRedefine/>
    <w:uiPriority w:val="39"/>
    <w:unhideWhenUsed/>
    <w:rsid w:val="004E25E8"/>
    <w:pPr>
      <w:spacing w:after="100" w:line="259" w:lineRule="auto"/>
      <w:ind w:left="440"/>
    </w:pPr>
    <w:rPr>
      <w:rFonts w:asciiTheme="minorHAnsi" w:eastAsiaTheme="minorEastAsia" w:hAnsiTheme="minorHAnsi"/>
      <w:color w:val="auto"/>
      <w:lang w:eastAsia="fr-FR"/>
    </w:rPr>
  </w:style>
  <w:style w:type="character" w:customStyle="1" w:styleId="Titre2Car">
    <w:name w:val="Titre 2 Car"/>
    <w:basedOn w:val="Policepardfaut"/>
    <w:link w:val="Titre2"/>
    <w:uiPriority w:val="9"/>
    <w:rsid w:val="0022255D"/>
    <w:rPr>
      <w:rFonts w:asciiTheme="majorHAnsi" w:eastAsiaTheme="majorEastAsia" w:hAnsiTheme="majorHAnsi" w:cstheme="majorBidi"/>
      <w:color w:val="365F91" w:themeColor="accent1" w:themeShade="BF"/>
      <w:sz w:val="26"/>
      <w:szCs w:val="26"/>
      <w:lang w:eastAsia="en-US"/>
    </w:rPr>
  </w:style>
  <w:style w:type="character" w:customStyle="1" w:styleId="Titre3Car">
    <w:name w:val="Titre 3 Car"/>
    <w:basedOn w:val="Policepardfaut"/>
    <w:link w:val="Titre3"/>
    <w:uiPriority w:val="9"/>
    <w:rsid w:val="0022255D"/>
    <w:rPr>
      <w:rFonts w:asciiTheme="majorHAnsi" w:eastAsiaTheme="majorEastAsia" w:hAnsiTheme="majorHAnsi" w:cstheme="majorBidi"/>
      <w:color w:val="243F60" w:themeColor="accent1" w:themeShade="7F"/>
      <w:sz w:val="24"/>
      <w:szCs w:val="24"/>
      <w:lang w:eastAsia="en-US"/>
    </w:rPr>
  </w:style>
  <w:style w:type="character" w:customStyle="1" w:styleId="Titre4Car">
    <w:name w:val="Titre 4 Car"/>
    <w:basedOn w:val="Policepardfaut"/>
    <w:link w:val="Titre4"/>
    <w:uiPriority w:val="9"/>
    <w:rsid w:val="0022255D"/>
    <w:rPr>
      <w:rFonts w:asciiTheme="majorHAnsi" w:eastAsiaTheme="majorEastAsia" w:hAnsiTheme="majorHAnsi" w:cstheme="majorBidi"/>
      <w:i/>
      <w:iCs/>
      <w:color w:val="365F91" w:themeColor="accent1" w:themeShade="BF"/>
      <w:sz w:val="22"/>
      <w:szCs w:val="22"/>
      <w:lang w:eastAsia="en-US"/>
    </w:rPr>
  </w:style>
  <w:style w:type="paragraph" w:styleId="TM4">
    <w:name w:val="toc 4"/>
    <w:basedOn w:val="Normal"/>
    <w:next w:val="Normal"/>
    <w:autoRedefine/>
    <w:uiPriority w:val="39"/>
    <w:unhideWhenUsed/>
    <w:rsid w:val="00A1447D"/>
    <w:pPr>
      <w:spacing w:after="100" w:line="259" w:lineRule="auto"/>
      <w:ind w:left="660"/>
    </w:pPr>
    <w:rPr>
      <w:rFonts w:asciiTheme="minorHAnsi" w:eastAsiaTheme="minorEastAsia" w:hAnsiTheme="minorHAnsi" w:cstheme="minorBidi"/>
      <w:color w:val="auto"/>
      <w:lang w:eastAsia="fr-FR"/>
    </w:rPr>
  </w:style>
  <w:style w:type="paragraph" w:styleId="TM5">
    <w:name w:val="toc 5"/>
    <w:basedOn w:val="Normal"/>
    <w:next w:val="Normal"/>
    <w:autoRedefine/>
    <w:uiPriority w:val="39"/>
    <w:unhideWhenUsed/>
    <w:rsid w:val="00A1447D"/>
    <w:pPr>
      <w:spacing w:after="100" w:line="259" w:lineRule="auto"/>
      <w:ind w:left="880"/>
    </w:pPr>
    <w:rPr>
      <w:rFonts w:asciiTheme="minorHAnsi" w:eastAsiaTheme="minorEastAsia" w:hAnsiTheme="minorHAnsi" w:cstheme="minorBidi"/>
      <w:color w:val="auto"/>
      <w:lang w:eastAsia="fr-FR"/>
    </w:rPr>
  </w:style>
  <w:style w:type="paragraph" w:styleId="TM6">
    <w:name w:val="toc 6"/>
    <w:basedOn w:val="Normal"/>
    <w:next w:val="Normal"/>
    <w:autoRedefine/>
    <w:uiPriority w:val="39"/>
    <w:unhideWhenUsed/>
    <w:rsid w:val="00A1447D"/>
    <w:pPr>
      <w:spacing w:after="100" w:line="259" w:lineRule="auto"/>
      <w:ind w:left="1100"/>
    </w:pPr>
    <w:rPr>
      <w:rFonts w:asciiTheme="minorHAnsi" w:eastAsiaTheme="minorEastAsia" w:hAnsiTheme="minorHAnsi" w:cstheme="minorBidi"/>
      <w:color w:val="auto"/>
      <w:lang w:eastAsia="fr-FR"/>
    </w:rPr>
  </w:style>
  <w:style w:type="paragraph" w:styleId="TM7">
    <w:name w:val="toc 7"/>
    <w:basedOn w:val="Normal"/>
    <w:next w:val="Normal"/>
    <w:autoRedefine/>
    <w:uiPriority w:val="39"/>
    <w:unhideWhenUsed/>
    <w:rsid w:val="00A1447D"/>
    <w:pPr>
      <w:spacing w:after="100" w:line="259" w:lineRule="auto"/>
      <w:ind w:left="1320"/>
    </w:pPr>
    <w:rPr>
      <w:rFonts w:asciiTheme="minorHAnsi" w:eastAsiaTheme="minorEastAsia" w:hAnsiTheme="minorHAnsi" w:cstheme="minorBidi"/>
      <w:color w:val="auto"/>
      <w:lang w:eastAsia="fr-FR"/>
    </w:rPr>
  </w:style>
  <w:style w:type="paragraph" w:styleId="TM8">
    <w:name w:val="toc 8"/>
    <w:basedOn w:val="Normal"/>
    <w:next w:val="Normal"/>
    <w:autoRedefine/>
    <w:uiPriority w:val="39"/>
    <w:unhideWhenUsed/>
    <w:rsid w:val="00A1447D"/>
    <w:pPr>
      <w:spacing w:after="100" w:line="259" w:lineRule="auto"/>
      <w:ind w:left="1540"/>
    </w:pPr>
    <w:rPr>
      <w:rFonts w:asciiTheme="minorHAnsi" w:eastAsiaTheme="minorEastAsia" w:hAnsiTheme="minorHAnsi" w:cstheme="minorBidi"/>
      <w:color w:val="auto"/>
      <w:lang w:eastAsia="fr-FR"/>
    </w:rPr>
  </w:style>
  <w:style w:type="paragraph" w:styleId="TM9">
    <w:name w:val="toc 9"/>
    <w:basedOn w:val="Normal"/>
    <w:next w:val="Normal"/>
    <w:autoRedefine/>
    <w:uiPriority w:val="39"/>
    <w:unhideWhenUsed/>
    <w:rsid w:val="00A1447D"/>
    <w:pPr>
      <w:spacing w:after="100" w:line="259" w:lineRule="auto"/>
      <w:ind w:left="1760"/>
    </w:pPr>
    <w:rPr>
      <w:rFonts w:asciiTheme="minorHAnsi" w:eastAsiaTheme="minorEastAsia" w:hAnsiTheme="minorHAnsi" w:cstheme="minorBidi"/>
      <w:color w:val="auto"/>
      <w:lang w:eastAsia="fr-FR"/>
    </w:rPr>
  </w:style>
  <w:style w:type="table" w:styleId="Grilledutableau">
    <w:name w:val="Table Grid"/>
    <w:basedOn w:val="TableauNormal"/>
    <w:uiPriority w:val="39"/>
    <w:rsid w:val="00AA2D02"/>
    <w:rPr>
      <w:rFonts w:ascii="Marianne" w:eastAsiaTheme="minorHAnsi" w:hAnsi="Marianne"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6909223">
      <w:bodyDiv w:val="1"/>
      <w:marLeft w:val="0"/>
      <w:marRight w:val="0"/>
      <w:marTop w:val="0"/>
      <w:marBottom w:val="0"/>
      <w:divBdr>
        <w:top w:val="none" w:sz="0" w:space="0" w:color="auto"/>
        <w:left w:val="none" w:sz="0" w:space="0" w:color="auto"/>
        <w:bottom w:val="none" w:sz="0" w:space="0" w:color="auto"/>
        <w:right w:val="none" w:sz="0" w:space="0" w:color="auto"/>
      </w:divBdr>
    </w:div>
    <w:div w:id="407651244">
      <w:bodyDiv w:val="1"/>
      <w:marLeft w:val="0"/>
      <w:marRight w:val="0"/>
      <w:marTop w:val="0"/>
      <w:marBottom w:val="0"/>
      <w:divBdr>
        <w:top w:val="none" w:sz="0" w:space="0" w:color="auto"/>
        <w:left w:val="none" w:sz="0" w:space="0" w:color="auto"/>
        <w:bottom w:val="none" w:sz="0" w:space="0" w:color="auto"/>
        <w:right w:val="none" w:sz="0" w:space="0" w:color="auto"/>
      </w:divBdr>
    </w:div>
    <w:div w:id="478035087">
      <w:bodyDiv w:val="1"/>
      <w:marLeft w:val="0"/>
      <w:marRight w:val="0"/>
      <w:marTop w:val="0"/>
      <w:marBottom w:val="0"/>
      <w:divBdr>
        <w:top w:val="none" w:sz="0" w:space="0" w:color="auto"/>
        <w:left w:val="none" w:sz="0" w:space="0" w:color="auto"/>
        <w:bottom w:val="none" w:sz="0" w:space="0" w:color="auto"/>
        <w:right w:val="none" w:sz="0" w:space="0" w:color="auto"/>
      </w:divBdr>
    </w:div>
    <w:div w:id="523787605">
      <w:bodyDiv w:val="1"/>
      <w:marLeft w:val="0"/>
      <w:marRight w:val="0"/>
      <w:marTop w:val="0"/>
      <w:marBottom w:val="0"/>
      <w:divBdr>
        <w:top w:val="none" w:sz="0" w:space="0" w:color="auto"/>
        <w:left w:val="none" w:sz="0" w:space="0" w:color="auto"/>
        <w:bottom w:val="none" w:sz="0" w:space="0" w:color="auto"/>
        <w:right w:val="none" w:sz="0" w:space="0" w:color="auto"/>
      </w:divBdr>
    </w:div>
    <w:div w:id="727992525">
      <w:bodyDiv w:val="1"/>
      <w:marLeft w:val="0"/>
      <w:marRight w:val="0"/>
      <w:marTop w:val="0"/>
      <w:marBottom w:val="0"/>
      <w:divBdr>
        <w:top w:val="none" w:sz="0" w:space="0" w:color="auto"/>
        <w:left w:val="none" w:sz="0" w:space="0" w:color="auto"/>
        <w:bottom w:val="none" w:sz="0" w:space="0" w:color="auto"/>
        <w:right w:val="none" w:sz="0" w:space="0" w:color="auto"/>
      </w:divBdr>
    </w:div>
    <w:div w:id="1051461748">
      <w:bodyDiv w:val="1"/>
      <w:marLeft w:val="0"/>
      <w:marRight w:val="0"/>
      <w:marTop w:val="0"/>
      <w:marBottom w:val="0"/>
      <w:divBdr>
        <w:top w:val="none" w:sz="0" w:space="0" w:color="auto"/>
        <w:left w:val="none" w:sz="0" w:space="0" w:color="auto"/>
        <w:bottom w:val="none" w:sz="0" w:space="0" w:color="auto"/>
        <w:right w:val="none" w:sz="0" w:space="0" w:color="auto"/>
      </w:divBdr>
      <w:divsChild>
        <w:div w:id="131751978">
          <w:marLeft w:val="0"/>
          <w:marRight w:val="0"/>
          <w:marTop w:val="0"/>
          <w:marBottom w:val="0"/>
          <w:divBdr>
            <w:top w:val="none" w:sz="0" w:space="0" w:color="auto"/>
            <w:left w:val="none" w:sz="0" w:space="0" w:color="auto"/>
            <w:bottom w:val="none" w:sz="0" w:space="0" w:color="auto"/>
            <w:right w:val="none" w:sz="0" w:space="0" w:color="auto"/>
          </w:divBdr>
        </w:div>
        <w:div w:id="250239214">
          <w:marLeft w:val="0"/>
          <w:marRight w:val="0"/>
          <w:marTop w:val="0"/>
          <w:marBottom w:val="0"/>
          <w:divBdr>
            <w:top w:val="none" w:sz="0" w:space="0" w:color="auto"/>
            <w:left w:val="none" w:sz="0" w:space="0" w:color="auto"/>
            <w:bottom w:val="none" w:sz="0" w:space="0" w:color="auto"/>
            <w:right w:val="none" w:sz="0" w:space="0" w:color="auto"/>
          </w:divBdr>
        </w:div>
        <w:div w:id="390888705">
          <w:marLeft w:val="0"/>
          <w:marRight w:val="0"/>
          <w:marTop w:val="0"/>
          <w:marBottom w:val="0"/>
          <w:divBdr>
            <w:top w:val="none" w:sz="0" w:space="0" w:color="auto"/>
            <w:left w:val="none" w:sz="0" w:space="0" w:color="auto"/>
            <w:bottom w:val="none" w:sz="0" w:space="0" w:color="auto"/>
            <w:right w:val="none" w:sz="0" w:space="0" w:color="auto"/>
          </w:divBdr>
        </w:div>
        <w:div w:id="775909955">
          <w:marLeft w:val="0"/>
          <w:marRight w:val="0"/>
          <w:marTop w:val="0"/>
          <w:marBottom w:val="0"/>
          <w:divBdr>
            <w:top w:val="none" w:sz="0" w:space="0" w:color="auto"/>
            <w:left w:val="none" w:sz="0" w:space="0" w:color="auto"/>
            <w:bottom w:val="none" w:sz="0" w:space="0" w:color="auto"/>
            <w:right w:val="none" w:sz="0" w:space="0" w:color="auto"/>
          </w:divBdr>
        </w:div>
        <w:div w:id="1193883008">
          <w:marLeft w:val="0"/>
          <w:marRight w:val="0"/>
          <w:marTop w:val="0"/>
          <w:marBottom w:val="0"/>
          <w:divBdr>
            <w:top w:val="none" w:sz="0" w:space="0" w:color="auto"/>
            <w:left w:val="none" w:sz="0" w:space="0" w:color="auto"/>
            <w:bottom w:val="none" w:sz="0" w:space="0" w:color="auto"/>
            <w:right w:val="none" w:sz="0" w:space="0" w:color="auto"/>
          </w:divBdr>
        </w:div>
        <w:div w:id="1585071555">
          <w:marLeft w:val="0"/>
          <w:marRight w:val="0"/>
          <w:marTop w:val="0"/>
          <w:marBottom w:val="0"/>
          <w:divBdr>
            <w:top w:val="none" w:sz="0" w:space="0" w:color="auto"/>
            <w:left w:val="none" w:sz="0" w:space="0" w:color="auto"/>
            <w:bottom w:val="none" w:sz="0" w:space="0" w:color="auto"/>
            <w:right w:val="none" w:sz="0" w:space="0" w:color="auto"/>
          </w:divBdr>
        </w:div>
        <w:div w:id="1636523143">
          <w:marLeft w:val="0"/>
          <w:marRight w:val="0"/>
          <w:marTop w:val="0"/>
          <w:marBottom w:val="0"/>
          <w:divBdr>
            <w:top w:val="none" w:sz="0" w:space="0" w:color="auto"/>
            <w:left w:val="none" w:sz="0" w:space="0" w:color="auto"/>
            <w:bottom w:val="none" w:sz="0" w:space="0" w:color="auto"/>
            <w:right w:val="none" w:sz="0" w:space="0" w:color="auto"/>
          </w:divBdr>
        </w:div>
      </w:divsChild>
    </w:div>
    <w:div w:id="1324773770">
      <w:bodyDiv w:val="1"/>
      <w:marLeft w:val="0"/>
      <w:marRight w:val="0"/>
      <w:marTop w:val="0"/>
      <w:marBottom w:val="0"/>
      <w:divBdr>
        <w:top w:val="none" w:sz="0" w:space="0" w:color="auto"/>
        <w:left w:val="none" w:sz="0" w:space="0" w:color="auto"/>
        <w:bottom w:val="none" w:sz="0" w:space="0" w:color="auto"/>
        <w:right w:val="none" w:sz="0" w:space="0" w:color="auto"/>
      </w:divBdr>
    </w:div>
    <w:div w:id="1359237489">
      <w:bodyDiv w:val="1"/>
      <w:marLeft w:val="0"/>
      <w:marRight w:val="0"/>
      <w:marTop w:val="0"/>
      <w:marBottom w:val="0"/>
      <w:divBdr>
        <w:top w:val="none" w:sz="0" w:space="0" w:color="auto"/>
        <w:left w:val="none" w:sz="0" w:space="0" w:color="auto"/>
        <w:bottom w:val="none" w:sz="0" w:space="0" w:color="auto"/>
        <w:right w:val="none" w:sz="0" w:space="0" w:color="auto"/>
      </w:divBdr>
      <w:divsChild>
        <w:div w:id="728696764">
          <w:marLeft w:val="0"/>
          <w:marRight w:val="0"/>
          <w:marTop w:val="0"/>
          <w:marBottom w:val="0"/>
          <w:divBdr>
            <w:top w:val="none" w:sz="0" w:space="0" w:color="auto"/>
            <w:left w:val="none" w:sz="0" w:space="0" w:color="auto"/>
            <w:bottom w:val="none" w:sz="0" w:space="0" w:color="auto"/>
            <w:right w:val="none" w:sz="0" w:space="0" w:color="auto"/>
          </w:divBdr>
          <w:divsChild>
            <w:div w:id="446124733">
              <w:marLeft w:val="0"/>
              <w:marRight w:val="0"/>
              <w:marTop w:val="0"/>
              <w:marBottom w:val="0"/>
              <w:divBdr>
                <w:top w:val="none" w:sz="0" w:space="0" w:color="auto"/>
                <w:left w:val="none" w:sz="0" w:space="0" w:color="auto"/>
                <w:bottom w:val="none" w:sz="0" w:space="0" w:color="auto"/>
                <w:right w:val="none" w:sz="0" w:space="0" w:color="auto"/>
              </w:divBdr>
              <w:divsChild>
                <w:div w:id="1591428909">
                  <w:marLeft w:val="0"/>
                  <w:marRight w:val="0"/>
                  <w:marTop w:val="0"/>
                  <w:marBottom w:val="0"/>
                  <w:divBdr>
                    <w:top w:val="none" w:sz="0" w:space="0" w:color="auto"/>
                    <w:left w:val="none" w:sz="0" w:space="0" w:color="auto"/>
                    <w:bottom w:val="none" w:sz="0" w:space="0" w:color="auto"/>
                    <w:right w:val="none" w:sz="0" w:space="0" w:color="auto"/>
                  </w:divBdr>
                  <w:divsChild>
                    <w:div w:id="2098942310">
                      <w:marLeft w:val="0"/>
                      <w:marRight w:val="0"/>
                      <w:marTop w:val="0"/>
                      <w:marBottom w:val="0"/>
                      <w:divBdr>
                        <w:top w:val="none" w:sz="0" w:space="0" w:color="auto"/>
                        <w:left w:val="none" w:sz="0" w:space="0" w:color="auto"/>
                        <w:bottom w:val="none" w:sz="0" w:space="0" w:color="auto"/>
                        <w:right w:val="none" w:sz="0" w:space="0" w:color="auto"/>
                      </w:divBdr>
                      <w:divsChild>
                        <w:div w:id="1949240301">
                          <w:marLeft w:val="0"/>
                          <w:marRight w:val="0"/>
                          <w:marTop w:val="0"/>
                          <w:marBottom w:val="0"/>
                          <w:divBdr>
                            <w:top w:val="none" w:sz="0" w:space="0" w:color="auto"/>
                            <w:left w:val="none" w:sz="0" w:space="0" w:color="auto"/>
                            <w:bottom w:val="none" w:sz="0" w:space="0" w:color="auto"/>
                            <w:right w:val="none" w:sz="0" w:space="0" w:color="auto"/>
                          </w:divBdr>
                          <w:divsChild>
                            <w:div w:id="2354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898531">
      <w:bodyDiv w:val="1"/>
      <w:marLeft w:val="0"/>
      <w:marRight w:val="0"/>
      <w:marTop w:val="0"/>
      <w:marBottom w:val="0"/>
      <w:divBdr>
        <w:top w:val="none" w:sz="0" w:space="0" w:color="auto"/>
        <w:left w:val="none" w:sz="0" w:space="0" w:color="auto"/>
        <w:bottom w:val="none" w:sz="0" w:space="0" w:color="auto"/>
        <w:right w:val="none" w:sz="0" w:space="0" w:color="auto"/>
      </w:divBdr>
    </w:div>
    <w:div w:id="1494638777">
      <w:bodyDiv w:val="1"/>
      <w:marLeft w:val="0"/>
      <w:marRight w:val="0"/>
      <w:marTop w:val="0"/>
      <w:marBottom w:val="0"/>
      <w:divBdr>
        <w:top w:val="none" w:sz="0" w:space="0" w:color="auto"/>
        <w:left w:val="none" w:sz="0" w:space="0" w:color="auto"/>
        <w:bottom w:val="none" w:sz="0" w:space="0" w:color="auto"/>
        <w:right w:val="none" w:sz="0" w:space="0" w:color="auto"/>
      </w:divBdr>
    </w:div>
    <w:div w:id="1618754576">
      <w:bodyDiv w:val="1"/>
      <w:marLeft w:val="0"/>
      <w:marRight w:val="0"/>
      <w:marTop w:val="0"/>
      <w:marBottom w:val="0"/>
      <w:divBdr>
        <w:top w:val="none" w:sz="0" w:space="0" w:color="auto"/>
        <w:left w:val="none" w:sz="0" w:space="0" w:color="auto"/>
        <w:bottom w:val="none" w:sz="0" w:space="0" w:color="auto"/>
        <w:right w:val="none" w:sz="0" w:space="0" w:color="auto"/>
      </w:divBdr>
    </w:div>
    <w:div w:id="1632206021">
      <w:bodyDiv w:val="1"/>
      <w:marLeft w:val="0"/>
      <w:marRight w:val="0"/>
      <w:marTop w:val="0"/>
      <w:marBottom w:val="0"/>
      <w:divBdr>
        <w:top w:val="none" w:sz="0" w:space="0" w:color="auto"/>
        <w:left w:val="none" w:sz="0" w:space="0" w:color="auto"/>
        <w:bottom w:val="none" w:sz="0" w:space="0" w:color="auto"/>
        <w:right w:val="none" w:sz="0" w:space="0" w:color="auto"/>
      </w:divBdr>
    </w:div>
    <w:div w:id="1647903059">
      <w:bodyDiv w:val="1"/>
      <w:marLeft w:val="0"/>
      <w:marRight w:val="0"/>
      <w:marTop w:val="0"/>
      <w:marBottom w:val="0"/>
      <w:divBdr>
        <w:top w:val="none" w:sz="0" w:space="0" w:color="auto"/>
        <w:left w:val="none" w:sz="0" w:space="0" w:color="auto"/>
        <w:bottom w:val="none" w:sz="0" w:space="0" w:color="auto"/>
        <w:right w:val="none" w:sz="0" w:space="0" w:color="auto"/>
      </w:divBdr>
      <w:divsChild>
        <w:div w:id="1598831145">
          <w:marLeft w:val="0"/>
          <w:marRight w:val="0"/>
          <w:marTop w:val="0"/>
          <w:marBottom w:val="0"/>
          <w:divBdr>
            <w:top w:val="none" w:sz="0" w:space="0" w:color="auto"/>
            <w:left w:val="none" w:sz="0" w:space="0" w:color="auto"/>
            <w:bottom w:val="none" w:sz="0" w:space="0" w:color="auto"/>
            <w:right w:val="none" w:sz="0" w:space="0" w:color="auto"/>
          </w:divBdr>
        </w:div>
      </w:divsChild>
    </w:div>
    <w:div w:id="1820999394">
      <w:bodyDiv w:val="1"/>
      <w:marLeft w:val="0"/>
      <w:marRight w:val="0"/>
      <w:marTop w:val="0"/>
      <w:marBottom w:val="0"/>
      <w:divBdr>
        <w:top w:val="none" w:sz="0" w:space="0" w:color="auto"/>
        <w:left w:val="none" w:sz="0" w:space="0" w:color="auto"/>
        <w:bottom w:val="none" w:sz="0" w:space="0" w:color="auto"/>
        <w:right w:val="none" w:sz="0" w:space="0" w:color="auto"/>
      </w:divBdr>
    </w:div>
    <w:div w:id="1828471687">
      <w:bodyDiv w:val="1"/>
      <w:marLeft w:val="0"/>
      <w:marRight w:val="0"/>
      <w:marTop w:val="0"/>
      <w:marBottom w:val="0"/>
      <w:divBdr>
        <w:top w:val="none" w:sz="0" w:space="0" w:color="auto"/>
        <w:left w:val="none" w:sz="0" w:space="0" w:color="auto"/>
        <w:bottom w:val="none" w:sz="0" w:space="0" w:color="auto"/>
        <w:right w:val="none" w:sz="0" w:space="0" w:color="auto"/>
      </w:divBdr>
      <w:divsChild>
        <w:div w:id="744943">
          <w:marLeft w:val="0"/>
          <w:marRight w:val="0"/>
          <w:marTop w:val="0"/>
          <w:marBottom w:val="0"/>
          <w:divBdr>
            <w:top w:val="none" w:sz="0" w:space="0" w:color="auto"/>
            <w:left w:val="none" w:sz="0" w:space="0" w:color="auto"/>
            <w:bottom w:val="none" w:sz="0" w:space="0" w:color="auto"/>
            <w:right w:val="none" w:sz="0" w:space="0" w:color="auto"/>
          </w:divBdr>
        </w:div>
        <w:div w:id="8335316">
          <w:marLeft w:val="0"/>
          <w:marRight w:val="0"/>
          <w:marTop w:val="0"/>
          <w:marBottom w:val="0"/>
          <w:divBdr>
            <w:top w:val="none" w:sz="0" w:space="0" w:color="auto"/>
            <w:left w:val="none" w:sz="0" w:space="0" w:color="auto"/>
            <w:bottom w:val="none" w:sz="0" w:space="0" w:color="auto"/>
            <w:right w:val="none" w:sz="0" w:space="0" w:color="auto"/>
          </w:divBdr>
        </w:div>
        <w:div w:id="85925558">
          <w:marLeft w:val="0"/>
          <w:marRight w:val="0"/>
          <w:marTop w:val="0"/>
          <w:marBottom w:val="0"/>
          <w:divBdr>
            <w:top w:val="none" w:sz="0" w:space="0" w:color="auto"/>
            <w:left w:val="none" w:sz="0" w:space="0" w:color="auto"/>
            <w:bottom w:val="none" w:sz="0" w:space="0" w:color="auto"/>
            <w:right w:val="none" w:sz="0" w:space="0" w:color="auto"/>
          </w:divBdr>
        </w:div>
        <w:div w:id="754668402">
          <w:marLeft w:val="0"/>
          <w:marRight w:val="0"/>
          <w:marTop w:val="0"/>
          <w:marBottom w:val="0"/>
          <w:divBdr>
            <w:top w:val="none" w:sz="0" w:space="0" w:color="auto"/>
            <w:left w:val="none" w:sz="0" w:space="0" w:color="auto"/>
            <w:bottom w:val="none" w:sz="0" w:space="0" w:color="auto"/>
            <w:right w:val="none" w:sz="0" w:space="0" w:color="auto"/>
          </w:divBdr>
        </w:div>
        <w:div w:id="994181280">
          <w:marLeft w:val="0"/>
          <w:marRight w:val="0"/>
          <w:marTop w:val="0"/>
          <w:marBottom w:val="0"/>
          <w:divBdr>
            <w:top w:val="none" w:sz="0" w:space="0" w:color="auto"/>
            <w:left w:val="none" w:sz="0" w:space="0" w:color="auto"/>
            <w:bottom w:val="none" w:sz="0" w:space="0" w:color="auto"/>
            <w:right w:val="none" w:sz="0" w:space="0" w:color="auto"/>
          </w:divBdr>
        </w:div>
        <w:div w:id="1147286297">
          <w:marLeft w:val="0"/>
          <w:marRight w:val="0"/>
          <w:marTop w:val="0"/>
          <w:marBottom w:val="0"/>
          <w:divBdr>
            <w:top w:val="none" w:sz="0" w:space="0" w:color="auto"/>
            <w:left w:val="none" w:sz="0" w:space="0" w:color="auto"/>
            <w:bottom w:val="none" w:sz="0" w:space="0" w:color="auto"/>
            <w:right w:val="none" w:sz="0" w:space="0" w:color="auto"/>
          </w:divBdr>
        </w:div>
        <w:div w:id="1217858800">
          <w:marLeft w:val="0"/>
          <w:marRight w:val="0"/>
          <w:marTop w:val="0"/>
          <w:marBottom w:val="0"/>
          <w:divBdr>
            <w:top w:val="none" w:sz="0" w:space="0" w:color="auto"/>
            <w:left w:val="none" w:sz="0" w:space="0" w:color="auto"/>
            <w:bottom w:val="none" w:sz="0" w:space="0" w:color="auto"/>
            <w:right w:val="none" w:sz="0" w:space="0" w:color="auto"/>
          </w:divBdr>
        </w:div>
        <w:div w:id="1545676540">
          <w:marLeft w:val="0"/>
          <w:marRight w:val="0"/>
          <w:marTop w:val="0"/>
          <w:marBottom w:val="0"/>
          <w:divBdr>
            <w:top w:val="none" w:sz="0" w:space="0" w:color="auto"/>
            <w:left w:val="none" w:sz="0" w:space="0" w:color="auto"/>
            <w:bottom w:val="none" w:sz="0" w:space="0" w:color="auto"/>
            <w:right w:val="none" w:sz="0" w:space="0" w:color="auto"/>
          </w:divBdr>
        </w:div>
        <w:div w:id="1737584668">
          <w:marLeft w:val="0"/>
          <w:marRight w:val="0"/>
          <w:marTop w:val="0"/>
          <w:marBottom w:val="0"/>
          <w:divBdr>
            <w:top w:val="none" w:sz="0" w:space="0" w:color="auto"/>
            <w:left w:val="none" w:sz="0" w:space="0" w:color="auto"/>
            <w:bottom w:val="none" w:sz="0" w:space="0" w:color="auto"/>
            <w:right w:val="none" w:sz="0" w:space="0" w:color="auto"/>
          </w:divBdr>
        </w:div>
        <w:div w:id="2111655399">
          <w:marLeft w:val="0"/>
          <w:marRight w:val="0"/>
          <w:marTop w:val="0"/>
          <w:marBottom w:val="0"/>
          <w:divBdr>
            <w:top w:val="none" w:sz="0" w:space="0" w:color="auto"/>
            <w:left w:val="none" w:sz="0" w:space="0" w:color="auto"/>
            <w:bottom w:val="none" w:sz="0" w:space="0" w:color="auto"/>
            <w:right w:val="none" w:sz="0" w:space="0" w:color="auto"/>
          </w:divBdr>
        </w:div>
      </w:divsChild>
    </w:div>
    <w:div w:id="1857843329">
      <w:bodyDiv w:val="1"/>
      <w:marLeft w:val="0"/>
      <w:marRight w:val="0"/>
      <w:marTop w:val="0"/>
      <w:marBottom w:val="0"/>
      <w:divBdr>
        <w:top w:val="none" w:sz="0" w:space="0" w:color="auto"/>
        <w:left w:val="none" w:sz="0" w:space="0" w:color="auto"/>
        <w:bottom w:val="none" w:sz="0" w:space="0" w:color="auto"/>
        <w:right w:val="none" w:sz="0" w:space="0" w:color="auto"/>
      </w:divBdr>
      <w:divsChild>
        <w:div w:id="160388444">
          <w:marLeft w:val="0"/>
          <w:marRight w:val="0"/>
          <w:marTop w:val="0"/>
          <w:marBottom w:val="0"/>
          <w:divBdr>
            <w:top w:val="none" w:sz="0" w:space="0" w:color="auto"/>
            <w:left w:val="none" w:sz="0" w:space="0" w:color="auto"/>
            <w:bottom w:val="none" w:sz="0" w:space="0" w:color="auto"/>
            <w:right w:val="none" w:sz="0" w:space="0" w:color="auto"/>
          </w:divBdr>
        </w:div>
        <w:div w:id="231545021">
          <w:marLeft w:val="0"/>
          <w:marRight w:val="0"/>
          <w:marTop w:val="0"/>
          <w:marBottom w:val="0"/>
          <w:divBdr>
            <w:top w:val="none" w:sz="0" w:space="0" w:color="auto"/>
            <w:left w:val="none" w:sz="0" w:space="0" w:color="auto"/>
            <w:bottom w:val="none" w:sz="0" w:space="0" w:color="auto"/>
            <w:right w:val="none" w:sz="0" w:space="0" w:color="auto"/>
          </w:divBdr>
        </w:div>
        <w:div w:id="523135615">
          <w:marLeft w:val="0"/>
          <w:marRight w:val="0"/>
          <w:marTop w:val="0"/>
          <w:marBottom w:val="0"/>
          <w:divBdr>
            <w:top w:val="none" w:sz="0" w:space="0" w:color="auto"/>
            <w:left w:val="none" w:sz="0" w:space="0" w:color="auto"/>
            <w:bottom w:val="none" w:sz="0" w:space="0" w:color="auto"/>
            <w:right w:val="none" w:sz="0" w:space="0" w:color="auto"/>
          </w:divBdr>
        </w:div>
        <w:div w:id="747458552">
          <w:marLeft w:val="0"/>
          <w:marRight w:val="0"/>
          <w:marTop w:val="0"/>
          <w:marBottom w:val="0"/>
          <w:divBdr>
            <w:top w:val="none" w:sz="0" w:space="0" w:color="auto"/>
            <w:left w:val="none" w:sz="0" w:space="0" w:color="auto"/>
            <w:bottom w:val="none" w:sz="0" w:space="0" w:color="auto"/>
            <w:right w:val="none" w:sz="0" w:space="0" w:color="auto"/>
          </w:divBdr>
        </w:div>
        <w:div w:id="952908587">
          <w:marLeft w:val="0"/>
          <w:marRight w:val="0"/>
          <w:marTop w:val="0"/>
          <w:marBottom w:val="0"/>
          <w:divBdr>
            <w:top w:val="none" w:sz="0" w:space="0" w:color="auto"/>
            <w:left w:val="none" w:sz="0" w:space="0" w:color="auto"/>
            <w:bottom w:val="none" w:sz="0" w:space="0" w:color="auto"/>
            <w:right w:val="none" w:sz="0" w:space="0" w:color="auto"/>
          </w:divBdr>
        </w:div>
        <w:div w:id="1023476341">
          <w:marLeft w:val="0"/>
          <w:marRight w:val="0"/>
          <w:marTop w:val="0"/>
          <w:marBottom w:val="0"/>
          <w:divBdr>
            <w:top w:val="none" w:sz="0" w:space="0" w:color="auto"/>
            <w:left w:val="none" w:sz="0" w:space="0" w:color="auto"/>
            <w:bottom w:val="none" w:sz="0" w:space="0" w:color="auto"/>
            <w:right w:val="none" w:sz="0" w:space="0" w:color="auto"/>
          </w:divBdr>
        </w:div>
        <w:div w:id="1124159467">
          <w:marLeft w:val="0"/>
          <w:marRight w:val="0"/>
          <w:marTop w:val="0"/>
          <w:marBottom w:val="0"/>
          <w:divBdr>
            <w:top w:val="none" w:sz="0" w:space="0" w:color="auto"/>
            <w:left w:val="none" w:sz="0" w:space="0" w:color="auto"/>
            <w:bottom w:val="none" w:sz="0" w:space="0" w:color="auto"/>
            <w:right w:val="none" w:sz="0" w:space="0" w:color="auto"/>
          </w:divBdr>
        </w:div>
        <w:div w:id="1178959411">
          <w:marLeft w:val="0"/>
          <w:marRight w:val="0"/>
          <w:marTop w:val="0"/>
          <w:marBottom w:val="0"/>
          <w:divBdr>
            <w:top w:val="none" w:sz="0" w:space="0" w:color="auto"/>
            <w:left w:val="none" w:sz="0" w:space="0" w:color="auto"/>
            <w:bottom w:val="none" w:sz="0" w:space="0" w:color="auto"/>
            <w:right w:val="none" w:sz="0" w:space="0" w:color="auto"/>
          </w:divBdr>
        </w:div>
      </w:divsChild>
    </w:div>
    <w:div w:id="2074423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eli.fr/paris/assure/covid-19/isolement-principes-et-regles-respecter/isolement-principes-generau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vail-emploi.gouv.fr/IMG/pdf/doc_cnam_fiches_covid_restaurants-v30-06.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olidarites-sante.gouv.fr/IMG/pdf/covid-19-obligation_vaccinale_et_passe_sanitaire-etablissements_sanitaires_sociaux_et_medico-sociaux-13.08.2021.pdf" TargetMode="External"/><Relationship Id="rId4" Type="http://schemas.openxmlformats.org/officeDocument/2006/relationships/settings" Target="settings.xml"/><Relationship Id="rId9" Type="http://schemas.openxmlformats.org/officeDocument/2006/relationships/hyperlink" Target="https://solidarites-sante.gouv.fr/IMG/pdf/consignes_obligation_vaccinale_passe_sanitaire_110821.pdf"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7BDF8-4156-4BB5-8716-868C99163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29</Pages>
  <Words>12219</Words>
  <Characters>67210</Characters>
  <Application>Microsoft Office Word</Application>
  <DocSecurity>0</DocSecurity>
  <Lines>560</Lines>
  <Paragraphs>158</Paragraphs>
  <ScaleCrop>false</ScaleCrop>
  <HeadingPairs>
    <vt:vector size="2" baseType="variant">
      <vt:variant>
        <vt:lpstr>Titre</vt:lpstr>
      </vt:variant>
      <vt:variant>
        <vt:i4>1</vt:i4>
      </vt:variant>
    </vt:vector>
  </HeadingPairs>
  <TitlesOfParts>
    <vt:vector size="1" baseType="lpstr">
      <vt:lpstr/>
    </vt:vector>
  </TitlesOfParts>
  <Company>MI</Company>
  <LinksUpToDate>false</LinksUpToDate>
  <CharactersWithSpaces>79271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AFONSO Guillaume</dc:creator>
  <cp:lastModifiedBy>BERNARD Christophe - FP0</cp:lastModifiedBy>
  <cp:revision>61</cp:revision>
  <cp:lastPrinted>2021-04-02T13:45:00Z</cp:lastPrinted>
  <dcterms:created xsi:type="dcterms:W3CDTF">2021-08-13T11:20:00Z</dcterms:created>
  <dcterms:modified xsi:type="dcterms:W3CDTF">2021-09-01T14:07:00Z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